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31E66" w14:textId="77777777" w:rsidR="008709C1" w:rsidRDefault="008709C1" w:rsidP="00017B10">
      <w:pPr>
        <w:pStyle w:val="BodyText"/>
        <w:jc w:val="center"/>
        <w:rPr>
          <w:rFonts w:ascii="Times New Roman"/>
          <w:sz w:val="20"/>
        </w:rPr>
      </w:pPr>
      <w:r w:rsidRPr="00C93C1E">
        <w:rPr>
          <w:rFonts w:ascii="Times New Roman"/>
          <w:noProof/>
          <w:sz w:val="20"/>
          <w:lang w:val="en-GB"/>
        </w:rPr>
        <w:drawing>
          <wp:inline distT="0" distB="0" distL="0" distR="0" wp14:anchorId="03BCD453" wp14:editId="7E2A2C1F">
            <wp:extent cx="1473200" cy="147320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inline>
        </w:drawing>
      </w:r>
    </w:p>
    <w:p w14:paraId="2021F8C9" w14:textId="77777777" w:rsidR="008709C1" w:rsidRDefault="008709C1" w:rsidP="008709C1">
      <w:pPr>
        <w:pStyle w:val="BodyText"/>
        <w:ind w:left="709"/>
        <w:jc w:val="center"/>
        <w:rPr>
          <w:rFonts w:ascii="Times New Roman"/>
          <w:sz w:val="20"/>
        </w:rPr>
      </w:pPr>
    </w:p>
    <w:p w14:paraId="525206AB" w14:textId="77777777" w:rsidR="008709C1" w:rsidRDefault="008709C1" w:rsidP="008709C1">
      <w:pPr>
        <w:pStyle w:val="BodyText"/>
        <w:ind w:left="709"/>
        <w:jc w:val="center"/>
        <w:rPr>
          <w:rFonts w:ascii="Times New Roman"/>
          <w:sz w:val="20"/>
        </w:rPr>
      </w:pPr>
    </w:p>
    <w:p w14:paraId="2FD6AB2F" w14:textId="77777777" w:rsidR="008709C1" w:rsidRDefault="008709C1" w:rsidP="008709C1">
      <w:pPr>
        <w:pStyle w:val="BodyText"/>
        <w:ind w:left="709"/>
        <w:jc w:val="center"/>
        <w:rPr>
          <w:rFonts w:ascii="Times New Roman"/>
          <w:sz w:val="20"/>
        </w:rPr>
      </w:pPr>
      <w:r>
        <w:rPr>
          <w:rFonts w:ascii="Times New Roman"/>
          <w:noProof/>
        </w:rPr>
        <mc:AlternateContent>
          <mc:Choice Requires="wps">
            <w:drawing>
              <wp:anchor distT="0" distB="0" distL="0" distR="0" simplePos="0" relativeHeight="251661312" behindDoc="1" locked="0" layoutInCell="1" allowOverlap="1" wp14:anchorId="32EB9567" wp14:editId="12CF58E0">
                <wp:simplePos x="0" y="0"/>
                <wp:positionH relativeFrom="page">
                  <wp:align>center</wp:align>
                </wp:positionH>
                <wp:positionV relativeFrom="page">
                  <wp:posOffset>349250</wp:posOffset>
                </wp:positionV>
                <wp:extent cx="6952615" cy="9220200"/>
                <wp:effectExtent l="0" t="0" r="635" b="0"/>
                <wp:wrapNone/>
                <wp:docPr id="34"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9220200"/>
                        </a:xfrm>
                        <a:custGeom>
                          <a:avLst/>
                          <a:gdLst/>
                          <a:ahLst/>
                          <a:cxnLst/>
                          <a:rect l="l" t="t" r="r" b="b"/>
                          <a:pathLst>
                            <a:path w="6952615" h="10086340">
                              <a:moveTo>
                                <a:pt x="6888480" y="10012693"/>
                              </a:moveTo>
                              <a:lnTo>
                                <a:pt x="6879387" y="10012693"/>
                              </a:lnTo>
                              <a:lnTo>
                                <a:pt x="73456" y="10012693"/>
                              </a:lnTo>
                              <a:lnTo>
                                <a:pt x="64312" y="10012693"/>
                              </a:lnTo>
                              <a:lnTo>
                                <a:pt x="64312" y="10021824"/>
                              </a:lnTo>
                              <a:lnTo>
                                <a:pt x="73456" y="10021824"/>
                              </a:lnTo>
                              <a:lnTo>
                                <a:pt x="6879336" y="10021824"/>
                              </a:lnTo>
                              <a:lnTo>
                                <a:pt x="6888480" y="10021824"/>
                              </a:lnTo>
                              <a:lnTo>
                                <a:pt x="6888480" y="10012693"/>
                              </a:lnTo>
                              <a:close/>
                            </a:path>
                            <a:path w="6952615" h="10086340">
                              <a:moveTo>
                                <a:pt x="6888480" y="64008"/>
                              </a:moveTo>
                              <a:lnTo>
                                <a:pt x="6879387" y="64008"/>
                              </a:lnTo>
                              <a:lnTo>
                                <a:pt x="73456" y="64008"/>
                              </a:lnTo>
                              <a:lnTo>
                                <a:pt x="64312" y="64008"/>
                              </a:lnTo>
                              <a:lnTo>
                                <a:pt x="64312" y="73152"/>
                              </a:lnTo>
                              <a:lnTo>
                                <a:pt x="64312" y="10012680"/>
                              </a:lnTo>
                              <a:lnTo>
                                <a:pt x="73456" y="10012680"/>
                              </a:lnTo>
                              <a:lnTo>
                                <a:pt x="73456" y="73152"/>
                              </a:lnTo>
                              <a:lnTo>
                                <a:pt x="6879336" y="73152"/>
                              </a:lnTo>
                              <a:lnTo>
                                <a:pt x="6879336" y="10012680"/>
                              </a:lnTo>
                              <a:lnTo>
                                <a:pt x="6888480" y="10012680"/>
                              </a:lnTo>
                              <a:lnTo>
                                <a:pt x="6888480" y="73152"/>
                              </a:lnTo>
                              <a:lnTo>
                                <a:pt x="6888480" y="64008"/>
                              </a:lnTo>
                              <a:close/>
                            </a:path>
                            <a:path w="6952615" h="10086340">
                              <a:moveTo>
                                <a:pt x="6934200" y="18288"/>
                              </a:moveTo>
                              <a:lnTo>
                                <a:pt x="6897624" y="18288"/>
                              </a:lnTo>
                              <a:lnTo>
                                <a:pt x="6897624" y="54864"/>
                              </a:lnTo>
                              <a:lnTo>
                                <a:pt x="6897624" y="73152"/>
                              </a:lnTo>
                              <a:lnTo>
                                <a:pt x="6897624" y="10012680"/>
                              </a:lnTo>
                              <a:lnTo>
                                <a:pt x="6897624" y="10030968"/>
                              </a:lnTo>
                              <a:lnTo>
                                <a:pt x="6879387" y="10030968"/>
                              </a:lnTo>
                              <a:lnTo>
                                <a:pt x="73456" y="10030968"/>
                              </a:lnTo>
                              <a:lnTo>
                                <a:pt x="55168" y="10030968"/>
                              </a:lnTo>
                              <a:lnTo>
                                <a:pt x="55168" y="10012680"/>
                              </a:lnTo>
                              <a:lnTo>
                                <a:pt x="55168" y="73152"/>
                              </a:lnTo>
                              <a:lnTo>
                                <a:pt x="55168" y="54864"/>
                              </a:lnTo>
                              <a:lnTo>
                                <a:pt x="73456" y="54864"/>
                              </a:lnTo>
                              <a:lnTo>
                                <a:pt x="6879336" y="54864"/>
                              </a:lnTo>
                              <a:lnTo>
                                <a:pt x="6897624" y="54864"/>
                              </a:lnTo>
                              <a:lnTo>
                                <a:pt x="6897624" y="18288"/>
                              </a:lnTo>
                              <a:lnTo>
                                <a:pt x="18288" y="18288"/>
                              </a:lnTo>
                              <a:lnTo>
                                <a:pt x="18288" y="54864"/>
                              </a:lnTo>
                              <a:lnTo>
                                <a:pt x="18288" y="73152"/>
                              </a:lnTo>
                              <a:lnTo>
                                <a:pt x="18288" y="10012680"/>
                              </a:lnTo>
                              <a:lnTo>
                                <a:pt x="18288" y="10030968"/>
                              </a:lnTo>
                              <a:lnTo>
                                <a:pt x="18288" y="10067544"/>
                              </a:lnTo>
                              <a:lnTo>
                                <a:pt x="55168" y="10067544"/>
                              </a:lnTo>
                              <a:lnTo>
                                <a:pt x="6934200" y="10067544"/>
                              </a:lnTo>
                              <a:lnTo>
                                <a:pt x="6934200" y="10030968"/>
                              </a:lnTo>
                              <a:lnTo>
                                <a:pt x="6934200" y="10012680"/>
                              </a:lnTo>
                              <a:lnTo>
                                <a:pt x="6934200" y="73152"/>
                              </a:lnTo>
                              <a:lnTo>
                                <a:pt x="6934200" y="54864"/>
                              </a:lnTo>
                              <a:lnTo>
                                <a:pt x="6934200" y="18288"/>
                              </a:lnTo>
                              <a:close/>
                            </a:path>
                            <a:path w="6952615" h="10086340">
                              <a:moveTo>
                                <a:pt x="6952475" y="0"/>
                              </a:moveTo>
                              <a:lnTo>
                                <a:pt x="6943344" y="0"/>
                              </a:lnTo>
                              <a:lnTo>
                                <a:pt x="6943344" y="9144"/>
                              </a:lnTo>
                              <a:lnTo>
                                <a:pt x="6943344" y="73152"/>
                              </a:lnTo>
                              <a:lnTo>
                                <a:pt x="6943344" y="10012680"/>
                              </a:lnTo>
                              <a:lnTo>
                                <a:pt x="6943344" y="10076688"/>
                              </a:lnTo>
                              <a:lnTo>
                                <a:pt x="6879387" y="10076688"/>
                              </a:lnTo>
                              <a:lnTo>
                                <a:pt x="73456" y="10076688"/>
                              </a:lnTo>
                              <a:lnTo>
                                <a:pt x="9144" y="10076688"/>
                              </a:lnTo>
                              <a:lnTo>
                                <a:pt x="9144" y="10012680"/>
                              </a:lnTo>
                              <a:lnTo>
                                <a:pt x="9144" y="73152"/>
                              </a:lnTo>
                              <a:lnTo>
                                <a:pt x="9144" y="9144"/>
                              </a:lnTo>
                              <a:lnTo>
                                <a:pt x="73456" y="9144"/>
                              </a:lnTo>
                              <a:lnTo>
                                <a:pt x="6879336" y="9144"/>
                              </a:lnTo>
                              <a:lnTo>
                                <a:pt x="6943344" y="9144"/>
                              </a:lnTo>
                              <a:lnTo>
                                <a:pt x="6943344" y="0"/>
                              </a:lnTo>
                              <a:lnTo>
                                <a:pt x="0" y="0"/>
                              </a:lnTo>
                              <a:lnTo>
                                <a:pt x="0" y="9144"/>
                              </a:lnTo>
                              <a:lnTo>
                                <a:pt x="0" y="73152"/>
                              </a:lnTo>
                              <a:lnTo>
                                <a:pt x="0" y="10012680"/>
                              </a:lnTo>
                              <a:lnTo>
                                <a:pt x="0" y="10076688"/>
                              </a:lnTo>
                              <a:lnTo>
                                <a:pt x="0" y="10085832"/>
                              </a:lnTo>
                              <a:lnTo>
                                <a:pt x="9144" y="10085832"/>
                              </a:lnTo>
                              <a:lnTo>
                                <a:pt x="6952475" y="10085832"/>
                              </a:lnTo>
                              <a:lnTo>
                                <a:pt x="6952475" y="10076688"/>
                              </a:lnTo>
                              <a:lnTo>
                                <a:pt x="6952475" y="10012680"/>
                              </a:lnTo>
                              <a:lnTo>
                                <a:pt x="6952475" y="73152"/>
                              </a:lnTo>
                              <a:lnTo>
                                <a:pt x="6952475" y="9144"/>
                              </a:lnTo>
                              <a:lnTo>
                                <a:pt x="6952475" y="0"/>
                              </a:lnTo>
                              <a:close/>
                            </a:path>
                          </a:pathLst>
                        </a:custGeom>
                        <a:solidFill>
                          <a:srgbClr val="006FC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618D6E0" id="Graphic 1" o:spid="_x0000_s1026" style="position:absolute;margin-left:0;margin-top:27.5pt;width:547.45pt;height:726pt;z-index:-251655168;visibility:visible;mso-wrap-style:square;mso-height-percent:0;mso-wrap-distance-left:0;mso-wrap-distance-top:0;mso-wrap-distance-right:0;mso-wrap-distance-bottom:0;mso-position-horizontal:center;mso-position-horizontal-relative:page;mso-position-vertical:absolute;mso-position-vertical-relative:page;mso-height-percent:0;mso-height-relative:margin;v-text-anchor:top" coordsize="6952615,1008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" path="m6888480,10012693r-9093,l73456,10012693r-9144,l64312,10021824r9144,l6879336,10021824r9144,l6888480,10012693xem6888480,64008r-9093,l73456,64008r-9144,l64312,73152r,9939528l73456,10012680r,-9939528l6879336,73152r,9939528l6888480,10012680r,-9939528l6888480,64008xem6934200,18288r-36576,l6897624,54864r,18288l6897624,10012680r,18288l6879387,10030968r-6805931,l55168,10030968r,-18288l55168,73152r,-18288l73456,54864r6805880,l6897624,54864r,-36576l18288,18288r,36576l18288,73152r,9939528l18288,10030968r,36576l55168,10067544r6879032,l6934200,10030968r,-18288l6934200,73152r,-18288l6934200,18288xem6952475,r-9131,l6943344,9144r,64008l6943344,10012680r,64008l6879387,10076688r-6805931,l9144,10076688r,-64008l9144,73152r,-64008l73456,9144r6805880,l6943344,9144r,-9144l,,,9144,,73152r,9939528l,10076688r,9144l9144,10085832r6943331,l6952475,10076688r,-64008l6952475,73152r,-64008l6952475,xe" fillcolor="#006fc0" stroked="f">
                <v:path arrowok="t"/>
                <w10:wrap anchorx="page" anchory="page"/>
              </v:shape>
            </w:pict>
          </mc:Fallback>
        </mc:AlternateContent>
      </w:r>
    </w:p>
    <w:p w14:paraId="0DB0E903" w14:textId="736E91B1" w:rsidR="008709C1" w:rsidRPr="0082595F" w:rsidRDefault="008709C1" w:rsidP="00017B10">
      <w:pPr>
        <w:pStyle w:val="Title"/>
        <w:ind w:right="8"/>
        <w:jc w:val="center"/>
        <w:rPr>
          <w:b/>
          <w:bCs/>
          <w:sz w:val="72"/>
          <w:szCs w:val="72"/>
        </w:rPr>
      </w:pPr>
      <w:r w:rsidRPr="0082595F">
        <w:rPr>
          <w:sz w:val="72"/>
          <w:szCs w:val="72"/>
        </w:rPr>
        <w:t>St Mary’s C</w:t>
      </w:r>
      <w:r w:rsidR="00C329F4">
        <w:rPr>
          <w:sz w:val="72"/>
          <w:szCs w:val="72"/>
        </w:rPr>
        <w:t xml:space="preserve"> </w:t>
      </w:r>
      <w:r w:rsidRPr="0082595F">
        <w:rPr>
          <w:sz w:val="72"/>
          <w:szCs w:val="72"/>
        </w:rPr>
        <w:t>of</w:t>
      </w:r>
      <w:r w:rsidR="00C329F4">
        <w:rPr>
          <w:sz w:val="72"/>
          <w:szCs w:val="72"/>
        </w:rPr>
        <w:t xml:space="preserve"> </w:t>
      </w:r>
      <w:r w:rsidRPr="0082595F">
        <w:rPr>
          <w:sz w:val="72"/>
          <w:szCs w:val="72"/>
        </w:rPr>
        <w:t>E</w:t>
      </w:r>
    </w:p>
    <w:p w14:paraId="56E7C7D1" w14:textId="77777777" w:rsidR="008709C1" w:rsidRDefault="008709C1" w:rsidP="00017B10">
      <w:pPr>
        <w:pStyle w:val="Title"/>
        <w:ind w:right="8"/>
        <w:jc w:val="center"/>
        <w:rPr>
          <w:rFonts w:ascii="Times New Roman"/>
        </w:rPr>
      </w:pPr>
      <w:r w:rsidRPr="0082595F">
        <w:rPr>
          <w:sz w:val="72"/>
          <w:szCs w:val="72"/>
        </w:rPr>
        <w:t>Primary Academy</w:t>
      </w:r>
    </w:p>
    <w:p w14:paraId="14E991D1" w14:textId="77777777" w:rsidR="008709C1" w:rsidRDefault="008709C1" w:rsidP="008709C1">
      <w:pPr>
        <w:ind w:left="709" w:right="38"/>
        <w:jc w:val="center"/>
        <w:rPr>
          <w:rFonts w:ascii="Calibri" w:eastAsia="Trebuchet MS" w:hAnsi="Calibri" w:cs="Calibri"/>
          <w:bCs/>
          <w:sz w:val="52"/>
          <w:szCs w:val="52"/>
        </w:rPr>
      </w:pPr>
    </w:p>
    <w:p w14:paraId="5F8BC030" w14:textId="77777777" w:rsidR="008709C1" w:rsidRDefault="008709C1" w:rsidP="00076F4A">
      <w:pPr>
        <w:ind w:right="38"/>
        <w:jc w:val="center"/>
        <w:rPr>
          <w:rFonts w:ascii="Calibri" w:eastAsia="Trebuchet MS" w:hAnsi="Calibri" w:cs="Calibri"/>
          <w:bCs/>
          <w:sz w:val="52"/>
          <w:szCs w:val="52"/>
        </w:rPr>
      </w:pPr>
      <w:r w:rsidRPr="00015ACC">
        <w:rPr>
          <w:rFonts w:ascii="Calibri" w:eastAsia="Trebuchet MS" w:hAnsi="Calibri" w:cs="Calibri"/>
          <w:bCs/>
          <w:sz w:val="52"/>
          <w:szCs w:val="52"/>
        </w:rPr>
        <w:t>Behaviour &amp; Relationships</w:t>
      </w:r>
    </w:p>
    <w:p w14:paraId="0F58D34C" w14:textId="77777777" w:rsidR="008709C1" w:rsidRDefault="008709C1" w:rsidP="00076F4A">
      <w:pPr>
        <w:ind w:right="38"/>
        <w:jc w:val="center"/>
        <w:rPr>
          <w:rFonts w:ascii="Calibri" w:eastAsia="Trebuchet MS" w:hAnsi="Calibri" w:cs="Calibri"/>
          <w:bCs/>
          <w:sz w:val="52"/>
          <w:szCs w:val="52"/>
        </w:rPr>
      </w:pPr>
      <w:r w:rsidRPr="00015ACC">
        <w:rPr>
          <w:rFonts w:ascii="Calibri" w:eastAsia="Trebuchet MS" w:hAnsi="Calibri" w:cs="Calibri"/>
          <w:bCs/>
          <w:sz w:val="52"/>
          <w:szCs w:val="52"/>
        </w:rPr>
        <w:t>Principles &amp; Procedures</w:t>
      </w:r>
    </w:p>
    <w:tbl>
      <w:tblPr>
        <w:tblpPr w:leftFromText="180" w:rightFromText="180" w:vertAnchor="text" w:horzAnchor="margin" w:tblpXSpec="center" w:tblpY="820"/>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310"/>
        <w:gridCol w:w="4332"/>
      </w:tblGrid>
      <w:tr w:rsidR="0078268D" w14:paraId="69E17585" w14:textId="77777777" w:rsidTr="0078268D">
        <w:trPr>
          <w:trHeight w:val="385"/>
        </w:trPr>
        <w:tc>
          <w:tcPr>
            <w:tcW w:w="4310" w:type="dxa"/>
          </w:tcPr>
          <w:p w14:paraId="099A58C6" w14:textId="77777777" w:rsidR="0078268D" w:rsidRDefault="0078268D" w:rsidP="0078268D">
            <w:pPr>
              <w:pStyle w:val="TableParagraph"/>
              <w:rPr>
                <w:rFonts w:ascii="Calibri"/>
                <w:b/>
                <w:sz w:val="32"/>
              </w:rPr>
            </w:pPr>
            <w:r>
              <w:rPr>
                <w:rFonts w:ascii="Calibri"/>
                <w:b/>
                <w:spacing w:val="-2"/>
                <w:sz w:val="32"/>
              </w:rPr>
              <w:t>Date:</w:t>
            </w:r>
          </w:p>
        </w:tc>
        <w:tc>
          <w:tcPr>
            <w:tcW w:w="4332" w:type="dxa"/>
          </w:tcPr>
          <w:p w14:paraId="014C5EE7" w14:textId="34EAF7A6" w:rsidR="0078268D" w:rsidRDefault="00BA0025" w:rsidP="0078268D">
            <w:pPr>
              <w:pStyle w:val="TableParagraph"/>
              <w:ind w:left="106"/>
              <w:rPr>
                <w:rFonts w:ascii="Calibri"/>
                <w:b/>
                <w:sz w:val="32"/>
              </w:rPr>
            </w:pPr>
            <w:r>
              <w:rPr>
                <w:rFonts w:ascii="Calibri"/>
                <w:b/>
                <w:sz w:val="32"/>
              </w:rPr>
              <w:t>December</w:t>
            </w:r>
            <w:r w:rsidR="0078268D">
              <w:rPr>
                <w:rFonts w:ascii="Calibri"/>
                <w:b/>
                <w:spacing w:val="-15"/>
                <w:sz w:val="32"/>
              </w:rPr>
              <w:t xml:space="preserve"> </w:t>
            </w:r>
            <w:r w:rsidR="0078268D">
              <w:rPr>
                <w:rFonts w:ascii="Calibri"/>
                <w:b/>
                <w:spacing w:val="-4"/>
                <w:sz w:val="32"/>
              </w:rPr>
              <w:t>202</w:t>
            </w:r>
            <w:r w:rsidR="00B74D12">
              <w:rPr>
                <w:rFonts w:ascii="Calibri"/>
                <w:b/>
                <w:spacing w:val="-4"/>
                <w:sz w:val="32"/>
              </w:rPr>
              <w:t>5</w:t>
            </w:r>
          </w:p>
        </w:tc>
      </w:tr>
      <w:tr w:rsidR="0078268D" w14:paraId="605E6FB7" w14:textId="77777777" w:rsidTr="0078268D">
        <w:trPr>
          <w:trHeight w:val="385"/>
        </w:trPr>
        <w:tc>
          <w:tcPr>
            <w:tcW w:w="4310" w:type="dxa"/>
          </w:tcPr>
          <w:p w14:paraId="0966529A" w14:textId="77777777" w:rsidR="0078268D" w:rsidRDefault="0078268D" w:rsidP="0078268D">
            <w:pPr>
              <w:pStyle w:val="TableParagraph"/>
              <w:rPr>
                <w:rFonts w:ascii="Calibri"/>
                <w:b/>
                <w:sz w:val="32"/>
              </w:rPr>
            </w:pPr>
            <w:r>
              <w:rPr>
                <w:rFonts w:ascii="Calibri"/>
                <w:b/>
                <w:sz w:val="32"/>
              </w:rPr>
              <w:t>Approved</w:t>
            </w:r>
            <w:r>
              <w:rPr>
                <w:rFonts w:ascii="Calibri"/>
                <w:b/>
                <w:spacing w:val="-15"/>
                <w:sz w:val="32"/>
              </w:rPr>
              <w:t xml:space="preserve"> </w:t>
            </w:r>
            <w:r>
              <w:rPr>
                <w:rFonts w:ascii="Calibri"/>
                <w:b/>
                <w:spacing w:val="-5"/>
                <w:sz w:val="32"/>
              </w:rPr>
              <w:t>by:</w:t>
            </w:r>
          </w:p>
        </w:tc>
        <w:tc>
          <w:tcPr>
            <w:tcW w:w="4332" w:type="dxa"/>
          </w:tcPr>
          <w:p w14:paraId="357B905F" w14:textId="77777777" w:rsidR="0078268D" w:rsidRDefault="0078268D" w:rsidP="0078268D">
            <w:pPr>
              <w:pStyle w:val="TableParagraph"/>
              <w:ind w:left="106"/>
              <w:rPr>
                <w:rFonts w:ascii="Calibri"/>
                <w:b/>
                <w:sz w:val="32"/>
              </w:rPr>
            </w:pPr>
            <w:r>
              <w:rPr>
                <w:rFonts w:ascii="Calibri"/>
                <w:b/>
                <w:spacing w:val="-5"/>
                <w:sz w:val="32"/>
              </w:rPr>
              <w:t>LGB</w:t>
            </w:r>
          </w:p>
        </w:tc>
      </w:tr>
      <w:tr w:rsidR="0078268D" w14:paraId="286CB4B5" w14:textId="77777777" w:rsidTr="0078268D">
        <w:trPr>
          <w:trHeight w:val="448"/>
        </w:trPr>
        <w:tc>
          <w:tcPr>
            <w:tcW w:w="4310" w:type="dxa"/>
          </w:tcPr>
          <w:p w14:paraId="21F0AC34" w14:textId="77777777" w:rsidR="0078268D" w:rsidRDefault="0078268D" w:rsidP="0078268D">
            <w:pPr>
              <w:pStyle w:val="TableParagraph"/>
              <w:spacing w:line="389" w:lineRule="exact"/>
              <w:rPr>
                <w:rFonts w:ascii="Calibri"/>
                <w:b/>
                <w:sz w:val="32"/>
              </w:rPr>
            </w:pPr>
            <w:r>
              <w:rPr>
                <w:rFonts w:ascii="Calibri"/>
                <w:b/>
                <w:sz w:val="32"/>
              </w:rPr>
              <w:t>Review</w:t>
            </w:r>
            <w:r>
              <w:rPr>
                <w:rFonts w:ascii="Calibri"/>
                <w:b/>
                <w:spacing w:val="-12"/>
                <w:sz w:val="32"/>
              </w:rPr>
              <w:t xml:space="preserve"> </w:t>
            </w:r>
            <w:r>
              <w:rPr>
                <w:rFonts w:ascii="Calibri"/>
                <w:b/>
                <w:spacing w:val="-4"/>
                <w:sz w:val="32"/>
              </w:rPr>
              <w:t>date:</w:t>
            </w:r>
          </w:p>
        </w:tc>
        <w:tc>
          <w:tcPr>
            <w:tcW w:w="4332" w:type="dxa"/>
          </w:tcPr>
          <w:p w14:paraId="290B0FDF" w14:textId="505AED13" w:rsidR="0078268D" w:rsidRDefault="00BA0025" w:rsidP="0078268D">
            <w:pPr>
              <w:pStyle w:val="TableParagraph"/>
              <w:spacing w:line="389" w:lineRule="exact"/>
              <w:ind w:left="106"/>
              <w:rPr>
                <w:rFonts w:ascii="Calibri"/>
                <w:b/>
                <w:sz w:val="32"/>
              </w:rPr>
            </w:pPr>
            <w:r>
              <w:rPr>
                <w:rFonts w:ascii="Calibri"/>
                <w:b/>
                <w:sz w:val="32"/>
              </w:rPr>
              <w:t>December</w:t>
            </w:r>
            <w:r w:rsidR="0078268D">
              <w:rPr>
                <w:rFonts w:ascii="Calibri"/>
                <w:b/>
                <w:spacing w:val="-15"/>
                <w:sz w:val="32"/>
              </w:rPr>
              <w:t xml:space="preserve"> </w:t>
            </w:r>
            <w:r w:rsidR="0078268D">
              <w:rPr>
                <w:rFonts w:ascii="Calibri"/>
                <w:b/>
                <w:spacing w:val="-4"/>
                <w:sz w:val="32"/>
              </w:rPr>
              <w:t>2026</w:t>
            </w:r>
          </w:p>
        </w:tc>
      </w:tr>
      <w:tr w:rsidR="0078268D" w14:paraId="4617FA6B" w14:textId="77777777" w:rsidTr="0078268D">
        <w:trPr>
          <w:trHeight w:val="385"/>
        </w:trPr>
        <w:tc>
          <w:tcPr>
            <w:tcW w:w="4310" w:type="dxa"/>
          </w:tcPr>
          <w:p w14:paraId="6D5D3D4C" w14:textId="77777777" w:rsidR="0078268D" w:rsidRDefault="0078268D" w:rsidP="0078268D">
            <w:pPr>
              <w:pStyle w:val="TableParagraph"/>
              <w:rPr>
                <w:rFonts w:ascii="Calibri"/>
                <w:b/>
                <w:sz w:val="32"/>
              </w:rPr>
            </w:pPr>
            <w:r>
              <w:rPr>
                <w:rFonts w:ascii="Calibri"/>
                <w:b/>
                <w:sz w:val="32"/>
              </w:rPr>
              <w:t>Signed</w:t>
            </w:r>
            <w:r>
              <w:rPr>
                <w:rFonts w:ascii="Calibri"/>
                <w:b/>
                <w:spacing w:val="-8"/>
                <w:sz w:val="32"/>
              </w:rPr>
              <w:t xml:space="preserve"> </w:t>
            </w:r>
            <w:r>
              <w:rPr>
                <w:rFonts w:ascii="Calibri"/>
                <w:b/>
                <w:sz w:val="32"/>
              </w:rPr>
              <w:t>by</w:t>
            </w:r>
            <w:r>
              <w:rPr>
                <w:rFonts w:ascii="Calibri"/>
                <w:b/>
                <w:spacing w:val="-11"/>
                <w:sz w:val="32"/>
              </w:rPr>
              <w:t xml:space="preserve"> </w:t>
            </w:r>
            <w:r>
              <w:rPr>
                <w:rFonts w:ascii="Calibri"/>
                <w:b/>
                <w:spacing w:val="-2"/>
                <w:sz w:val="32"/>
              </w:rPr>
              <w:t>Headteacher:</w:t>
            </w:r>
          </w:p>
        </w:tc>
        <w:tc>
          <w:tcPr>
            <w:tcW w:w="4332" w:type="dxa"/>
          </w:tcPr>
          <w:p w14:paraId="2D0579A2" w14:textId="251A6CD8" w:rsidR="0078268D" w:rsidRPr="001B0C1C" w:rsidRDefault="001B0C1C" w:rsidP="0078268D">
            <w:pPr>
              <w:pStyle w:val="TableParagraph"/>
              <w:spacing w:before="12" w:line="240" w:lineRule="auto"/>
              <w:ind w:left="105"/>
              <w:rPr>
                <w:rFonts w:ascii="Lucida Calligraphy" w:hAnsi="Lucida Calligraphy"/>
                <w:noProof/>
                <w:sz w:val="24"/>
                <w:szCs w:val="24"/>
              </w:rPr>
            </w:pPr>
            <w:r w:rsidRPr="001B0C1C">
              <w:rPr>
                <w:rFonts w:ascii="Lucida Calligraphy" w:hAnsi="Lucida Calligraphy"/>
                <w:noProof/>
                <w:sz w:val="24"/>
                <w:szCs w:val="24"/>
              </w:rPr>
              <w:t>L. King</w:t>
            </w:r>
          </w:p>
        </w:tc>
      </w:tr>
      <w:tr w:rsidR="0078268D" w14:paraId="01F8E641" w14:textId="77777777" w:rsidTr="0078268D">
        <w:trPr>
          <w:trHeight w:val="385"/>
        </w:trPr>
        <w:tc>
          <w:tcPr>
            <w:tcW w:w="4310" w:type="dxa"/>
          </w:tcPr>
          <w:p w14:paraId="20EEA80D" w14:textId="77777777" w:rsidR="0078268D" w:rsidRDefault="0078268D" w:rsidP="0078268D">
            <w:pPr>
              <w:pStyle w:val="TableParagraph"/>
              <w:rPr>
                <w:rFonts w:ascii="Calibri"/>
                <w:b/>
                <w:sz w:val="32"/>
              </w:rPr>
            </w:pPr>
            <w:r>
              <w:rPr>
                <w:rFonts w:ascii="Calibri"/>
                <w:b/>
                <w:sz w:val="32"/>
              </w:rPr>
              <w:t>Signed</w:t>
            </w:r>
            <w:r>
              <w:rPr>
                <w:rFonts w:ascii="Calibri"/>
                <w:b/>
                <w:spacing w:val="-7"/>
                <w:sz w:val="32"/>
              </w:rPr>
              <w:t xml:space="preserve"> </w:t>
            </w:r>
            <w:r>
              <w:rPr>
                <w:rFonts w:ascii="Calibri"/>
                <w:b/>
                <w:sz w:val="32"/>
              </w:rPr>
              <w:t>by</w:t>
            </w:r>
            <w:r>
              <w:rPr>
                <w:rFonts w:ascii="Calibri"/>
                <w:b/>
                <w:spacing w:val="-5"/>
                <w:sz w:val="32"/>
              </w:rPr>
              <w:t xml:space="preserve"> </w:t>
            </w:r>
            <w:r>
              <w:rPr>
                <w:rFonts w:ascii="Calibri"/>
                <w:b/>
                <w:sz w:val="32"/>
              </w:rPr>
              <w:t>Chair</w:t>
            </w:r>
            <w:r>
              <w:rPr>
                <w:rFonts w:ascii="Calibri"/>
                <w:b/>
                <w:spacing w:val="-9"/>
                <w:sz w:val="32"/>
              </w:rPr>
              <w:t xml:space="preserve"> </w:t>
            </w:r>
            <w:r>
              <w:rPr>
                <w:rFonts w:ascii="Calibri"/>
                <w:b/>
                <w:sz w:val="32"/>
              </w:rPr>
              <w:t>of</w:t>
            </w:r>
            <w:r>
              <w:rPr>
                <w:rFonts w:ascii="Calibri"/>
                <w:b/>
                <w:spacing w:val="-6"/>
                <w:sz w:val="32"/>
              </w:rPr>
              <w:t xml:space="preserve"> </w:t>
            </w:r>
            <w:r>
              <w:rPr>
                <w:rFonts w:ascii="Calibri"/>
                <w:b/>
                <w:spacing w:val="-2"/>
                <w:sz w:val="32"/>
              </w:rPr>
              <w:t>Governors:</w:t>
            </w:r>
          </w:p>
        </w:tc>
        <w:tc>
          <w:tcPr>
            <w:tcW w:w="4332" w:type="dxa"/>
          </w:tcPr>
          <w:p w14:paraId="7EB1B1A4" w14:textId="37171BD3" w:rsidR="0078268D" w:rsidRPr="001B0C1C" w:rsidRDefault="001B0C1C" w:rsidP="0078268D">
            <w:pPr>
              <w:pStyle w:val="TableParagraph"/>
              <w:spacing w:before="12" w:line="240" w:lineRule="auto"/>
              <w:ind w:left="105"/>
              <w:rPr>
                <w:rFonts w:ascii="Lucida Handwriting" w:hAnsi="Lucida Handwriting"/>
                <w:noProof/>
                <w:sz w:val="24"/>
                <w:szCs w:val="24"/>
              </w:rPr>
            </w:pPr>
            <w:r w:rsidRPr="001B0C1C">
              <w:rPr>
                <w:rFonts w:ascii="Lucida Handwriting" w:hAnsi="Lucida Handwriting"/>
                <w:noProof/>
                <w:sz w:val="24"/>
                <w:szCs w:val="24"/>
              </w:rPr>
              <w:t>Carol Way</w:t>
            </w:r>
          </w:p>
        </w:tc>
      </w:tr>
    </w:tbl>
    <w:p w14:paraId="69D13273" w14:textId="77777777" w:rsidR="008709C1" w:rsidRPr="00015ACC" w:rsidRDefault="008709C1" w:rsidP="008709C1">
      <w:pPr>
        <w:ind w:left="709" w:right="38"/>
        <w:jc w:val="center"/>
        <w:rPr>
          <w:rFonts w:ascii="Calibri" w:eastAsia="Trebuchet MS" w:hAnsi="Calibri" w:cs="Calibri"/>
          <w:bCs/>
          <w:sz w:val="52"/>
          <w:szCs w:val="52"/>
        </w:rPr>
      </w:pPr>
    </w:p>
    <w:p w14:paraId="6372DA01" w14:textId="5DAEC6A0" w:rsidR="008709C1" w:rsidRDefault="008709C1" w:rsidP="008709C1">
      <w:r>
        <w:br w:type="page"/>
      </w:r>
    </w:p>
    <w:p w14:paraId="32D13403" w14:textId="132A93C0" w:rsidR="002E6621" w:rsidRPr="0078268D" w:rsidRDefault="009C7BEB">
      <w:pPr>
        <w:rPr>
          <w:b/>
          <w:bCs/>
        </w:rPr>
      </w:pPr>
      <w:r w:rsidRPr="0078268D">
        <w:rPr>
          <w:b/>
          <w:bCs/>
        </w:rPr>
        <w:lastRenderedPageBreak/>
        <w:t>St Mary’s “Show me 5”</w:t>
      </w:r>
    </w:p>
    <w:p w14:paraId="0A469B12" w14:textId="547EC1C3" w:rsidR="009C7BEB" w:rsidRDefault="009C7BEB">
      <w:r>
        <w:t>At St. Mary’s we have consistent expectations of children across the school day, whether they are learning in the classroom, in the corridor or diming room, or on the playground. These expectations are easily remembered as the St. Mary’s “Show Me 5”:</w:t>
      </w:r>
    </w:p>
    <w:p w14:paraId="033CBF1D" w14:textId="1DDC2BA3" w:rsidR="009C7BEB" w:rsidRDefault="009C7BEB">
      <w:r>
        <w:rPr>
          <w:noProof/>
        </w:rPr>
        <w:drawing>
          <wp:anchor distT="0" distB="0" distL="0" distR="0" simplePos="0" relativeHeight="251659264" behindDoc="0" locked="0" layoutInCell="1" allowOverlap="1" wp14:anchorId="5D093445" wp14:editId="14C7E55A">
            <wp:simplePos x="0" y="0"/>
            <wp:positionH relativeFrom="page">
              <wp:posOffset>601980</wp:posOffset>
            </wp:positionH>
            <wp:positionV relativeFrom="paragraph">
              <wp:posOffset>9525</wp:posOffset>
            </wp:positionV>
            <wp:extent cx="3185159" cy="4692396"/>
            <wp:effectExtent l="0" t="0" r="0" b="0"/>
            <wp:wrapSquare wrapText="bothSides"/>
            <wp:docPr id="208" name="Image 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Image 208"/>
                    <pic:cNvPicPr/>
                  </pic:nvPicPr>
                  <pic:blipFill>
                    <a:blip r:embed="rId8" cstate="print"/>
                    <a:stretch>
                      <a:fillRect/>
                    </a:stretch>
                  </pic:blipFill>
                  <pic:spPr>
                    <a:xfrm>
                      <a:off x="0" y="0"/>
                      <a:ext cx="3185159" cy="4692396"/>
                    </a:xfrm>
                    <a:prstGeom prst="rect">
                      <a:avLst/>
                    </a:prstGeom>
                  </pic:spPr>
                </pic:pic>
              </a:graphicData>
            </a:graphic>
          </wp:anchor>
        </w:drawing>
      </w:r>
    </w:p>
    <w:p w14:paraId="42DCDFB7" w14:textId="78267697" w:rsidR="009C7BEB" w:rsidRDefault="009C7BEB" w:rsidP="001B0C1C">
      <w:pPr>
        <w:jc w:val="both"/>
      </w:pPr>
      <w:r>
        <w:t>“Show me 5” is used with an adult showing a hand to engage children and remind them of the behaviour expected.</w:t>
      </w:r>
    </w:p>
    <w:p w14:paraId="04236C33" w14:textId="342EED8C" w:rsidR="009C7BEB" w:rsidRDefault="009C7BEB" w:rsidP="001B0C1C">
      <w:pPr>
        <w:jc w:val="both"/>
      </w:pPr>
      <w:r>
        <w:t>It is also used to focus praise, recognising children for showing one or more of the expected 5 behaviours.</w:t>
      </w:r>
    </w:p>
    <w:p w14:paraId="68A74CA4" w14:textId="7E0767E0" w:rsidR="009C7BEB" w:rsidRDefault="009C7BEB" w:rsidP="001B0C1C">
      <w:pPr>
        <w:jc w:val="both"/>
      </w:pPr>
      <w:r>
        <w:t xml:space="preserve">It is understood that for some children, making eye contact is difficult. Staff are mindful of this when responding to </w:t>
      </w:r>
      <w:r w:rsidR="001B0C1C">
        <w:t>children but</w:t>
      </w:r>
      <w:r>
        <w:t xml:space="preserve"> encourage children to look in the appropriate direction to focus their attention. Other children may use fiddle toys to support them in </w:t>
      </w:r>
      <w:r w:rsidR="001B0C1C">
        <w:t>self-regulating;</w:t>
      </w:r>
      <w:r>
        <w:t xml:space="preserve"> this is understood within the expectation of hands relaxed.</w:t>
      </w:r>
    </w:p>
    <w:p w14:paraId="2D33920C" w14:textId="77777777" w:rsidR="009C7BEB" w:rsidRDefault="009C7BEB" w:rsidP="001B0C1C">
      <w:pPr>
        <w:jc w:val="both"/>
      </w:pPr>
    </w:p>
    <w:p w14:paraId="1A66854C" w14:textId="77777777" w:rsidR="009C7BEB" w:rsidRDefault="009C7BEB"/>
    <w:p w14:paraId="2F34A60A" w14:textId="77777777" w:rsidR="000A215A" w:rsidRDefault="000A215A" w:rsidP="000A215A"/>
    <w:p w14:paraId="2C978C83" w14:textId="77777777" w:rsidR="004F401B" w:rsidRDefault="004F401B" w:rsidP="008709C1"/>
    <w:p w14:paraId="1F0C8516" w14:textId="77777777" w:rsidR="004F401B" w:rsidRDefault="004F401B" w:rsidP="008709C1"/>
    <w:p w14:paraId="56A97A09" w14:textId="4CF646F2" w:rsidR="000A215A" w:rsidRPr="004F401B" w:rsidRDefault="000A215A" w:rsidP="008709C1">
      <w:pPr>
        <w:rPr>
          <w:b/>
          <w:bCs/>
        </w:rPr>
      </w:pPr>
      <w:r w:rsidRPr="004F401B">
        <w:rPr>
          <w:b/>
          <w:bCs/>
        </w:rPr>
        <w:t>Classroom management</w:t>
      </w:r>
    </w:p>
    <w:p w14:paraId="3EBB8BED" w14:textId="26F52F65" w:rsidR="000A215A" w:rsidRDefault="000A215A" w:rsidP="001B0C1C">
      <w:pPr>
        <w:jc w:val="both"/>
      </w:pPr>
      <w:r>
        <w:t>Classroom</w:t>
      </w:r>
      <w:r w:rsidRPr="008709C1">
        <w:t xml:space="preserve"> </w:t>
      </w:r>
      <w:r>
        <w:t>management</w:t>
      </w:r>
      <w:r w:rsidRPr="008709C1">
        <w:t xml:space="preserve"> </w:t>
      </w:r>
      <w:r>
        <w:t>is</w:t>
      </w:r>
      <w:r w:rsidRPr="008709C1">
        <w:t xml:space="preserve"> </w:t>
      </w:r>
      <w:r>
        <w:t>key</w:t>
      </w:r>
      <w:r w:rsidRPr="008709C1">
        <w:t xml:space="preserve"> </w:t>
      </w:r>
      <w:r>
        <w:t>to</w:t>
      </w:r>
      <w:r w:rsidRPr="008709C1">
        <w:t xml:space="preserve"> </w:t>
      </w:r>
      <w:r>
        <w:t>promoting</w:t>
      </w:r>
      <w:r w:rsidRPr="008709C1">
        <w:t xml:space="preserve"> </w:t>
      </w:r>
      <w:r>
        <w:t>positive</w:t>
      </w:r>
      <w:r w:rsidRPr="008709C1">
        <w:t xml:space="preserve"> </w:t>
      </w:r>
      <w:r>
        <w:t>behaviour.</w:t>
      </w:r>
      <w:r w:rsidRPr="008709C1">
        <w:t xml:space="preserve"> </w:t>
      </w:r>
      <w:r>
        <w:t>At</w:t>
      </w:r>
      <w:r w:rsidR="00871CC4">
        <w:t xml:space="preserve"> Saint Mary’s </w:t>
      </w:r>
      <w:r>
        <w:t>we</w:t>
      </w:r>
      <w:r w:rsidRPr="008709C1">
        <w:t xml:space="preserve"> </w:t>
      </w:r>
      <w:r>
        <w:t>expect</w:t>
      </w:r>
      <w:r w:rsidRPr="008709C1">
        <w:t xml:space="preserve"> </w:t>
      </w:r>
      <w:r>
        <w:t>all classrooms to have:</w:t>
      </w:r>
    </w:p>
    <w:p w14:paraId="3BF3E913" w14:textId="6F594466" w:rsidR="000A215A" w:rsidRDefault="000A215A" w:rsidP="001B0C1C">
      <w:pPr>
        <w:pStyle w:val="ListParagraph"/>
        <w:numPr>
          <w:ilvl w:val="0"/>
          <w:numId w:val="6"/>
        </w:numPr>
        <w:spacing w:line="240" w:lineRule="auto"/>
        <w:jc w:val="both"/>
      </w:pPr>
      <w:r>
        <w:t>A</w:t>
      </w:r>
      <w:r w:rsidRPr="0027473A">
        <w:rPr>
          <w:spacing w:val="-5"/>
        </w:rPr>
        <w:t xml:space="preserve"> </w:t>
      </w:r>
      <w:r>
        <w:t>positive</w:t>
      </w:r>
      <w:r w:rsidRPr="0027473A">
        <w:rPr>
          <w:spacing w:val="-2"/>
        </w:rPr>
        <w:t xml:space="preserve"> </w:t>
      </w:r>
      <w:r w:rsidRPr="0027473A">
        <w:rPr>
          <w:spacing w:val="-4"/>
        </w:rPr>
        <w:t>tone</w:t>
      </w:r>
    </w:p>
    <w:p w14:paraId="17415FE9" w14:textId="36D1267C" w:rsidR="000A215A" w:rsidRDefault="000A215A" w:rsidP="001B0C1C">
      <w:pPr>
        <w:pStyle w:val="ListParagraph"/>
        <w:numPr>
          <w:ilvl w:val="0"/>
          <w:numId w:val="6"/>
        </w:numPr>
        <w:spacing w:line="240" w:lineRule="auto"/>
        <w:jc w:val="both"/>
      </w:pPr>
      <w:r>
        <w:t>Clear</w:t>
      </w:r>
      <w:r w:rsidRPr="0027473A">
        <w:rPr>
          <w:spacing w:val="27"/>
        </w:rPr>
        <w:t xml:space="preserve"> </w:t>
      </w:r>
      <w:r>
        <w:t>classroom rules/contracts</w:t>
      </w:r>
      <w:r w:rsidRPr="0027473A">
        <w:rPr>
          <w:spacing w:val="28"/>
        </w:rPr>
        <w:t xml:space="preserve"> </w:t>
      </w:r>
      <w:r>
        <w:t>displayed which</w:t>
      </w:r>
      <w:r w:rsidRPr="0027473A">
        <w:rPr>
          <w:spacing w:val="28"/>
        </w:rPr>
        <w:t xml:space="preserve"> </w:t>
      </w:r>
      <w:r>
        <w:t>have</w:t>
      </w:r>
      <w:r w:rsidRPr="0027473A">
        <w:rPr>
          <w:spacing w:val="28"/>
        </w:rPr>
        <w:t xml:space="preserve"> </w:t>
      </w:r>
      <w:r>
        <w:t>been agreed by</w:t>
      </w:r>
      <w:r w:rsidRPr="0027473A">
        <w:rPr>
          <w:spacing w:val="28"/>
        </w:rPr>
        <w:t xml:space="preserve"> </w:t>
      </w:r>
      <w:r>
        <w:t>the</w:t>
      </w:r>
      <w:r w:rsidRPr="0027473A">
        <w:rPr>
          <w:spacing w:val="28"/>
        </w:rPr>
        <w:t xml:space="preserve"> </w:t>
      </w:r>
      <w:r>
        <w:t>teacher</w:t>
      </w:r>
      <w:r w:rsidRPr="0027473A">
        <w:rPr>
          <w:spacing w:val="27"/>
        </w:rPr>
        <w:t xml:space="preserve"> </w:t>
      </w:r>
      <w:r>
        <w:t>and the class at the start of the year.</w:t>
      </w:r>
    </w:p>
    <w:p w14:paraId="12D50C18" w14:textId="77777777" w:rsidR="000A215A" w:rsidRDefault="000A215A" w:rsidP="001B0C1C">
      <w:pPr>
        <w:pStyle w:val="ListParagraph"/>
        <w:numPr>
          <w:ilvl w:val="0"/>
          <w:numId w:val="6"/>
        </w:numPr>
        <w:spacing w:line="240" w:lineRule="auto"/>
        <w:jc w:val="both"/>
      </w:pPr>
      <w:r>
        <w:t>Clear</w:t>
      </w:r>
      <w:r w:rsidRPr="0027473A">
        <w:rPr>
          <w:spacing w:val="-4"/>
        </w:rPr>
        <w:t xml:space="preserve"> </w:t>
      </w:r>
      <w:r>
        <w:t>expectations</w:t>
      </w:r>
      <w:r w:rsidRPr="0027473A">
        <w:rPr>
          <w:spacing w:val="-3"/>
        </w:rPr>
        <w:t xml:space="preserve"> </w:t>
      </w:r>
      <w:r>
        <w:t>about</w:t>
      </w:r>
      <w:r w:rsidRPr="0027473A">
        <w:rPr>
          <w:spacing w:val="-5"/>
        </w:rPr>
        <w:t xml:space="preserve"> </w:t>
      </w:r>
      <w:r>
        <w:t>work</w:t>
      </w:r>
      <w:r w:rsidRPr="0027473A">
        <w:rPr>
          <w:spacing w:val="-1"/>
        </w:rPr>
        <w:t xml:space="preserve"> </w:t>
      </w:r>
      <w:r>
        <w:t>and</w:t>
      </w:r>
      <w:r w:rsidRPr="0027473A">
        <w:rPr>
          <w:spacing w:val="-5"/>
        </w:rPr>
        <w:t xml:space="preserve"> </w:t>
      </w:r>
      <w:r>
        <w:t>work that</w:t>
      </w:r>
      <w:r w:rsidRPr="0027473A">
        <w:rPr>
          <w:spacing w:val="-3"/>
        </w:rPr>
        <w:t xml:space="preserve"> </w:t>
      </w:r>
      <w:r>
        <w:t>is</w:t>
      </w:r>
      <w:r w:rsidRPr="0027473A">
        <w:rPr>
          <w:spacing w:val="-3"/>
        </w:rPr>
        <w:t xml:space="preserve"> </w:t>
      </w:r>
      <w:r>
        <w:t>set</w:t>
      </w:r>
      <w:r w:rsidRPr="0027473A">
        <w:rPr>
          <w:spacing w:val="-5"/>
        </w:rPr>
        <w:t xml:space="preserve"> </w:t>
      </w:r>
      <w:r>
        <w:t>at</w:t>
      </w:r>
      <w:r w:rsidRPr="0027473A">
        <w:rPr>
          <w:spacing w:val="-5"/>
        </w:rPr>
        <w:t xml:space="preserve"> </w:t>
      </w:r>
      <w:r>
        <w:t>an appropriate</w:t>
      </w:r>
      <w:r w:rsidRPr="0027473A">
        <w:rPr>
          <w:spacing w:val="-3"/>
        </w:rPr>
        <w:t xml:space="preserve"> </w:t>
      </w:r>
      <w:r>
        <w:t>level</w:t>
      </w:r>
      <w:r w:rsidRPr="0027473A">
        <w:rPr>
          <w:spacing w:val="-1"/>
        </w:rPr>
        <w:t xml:space="preserve"> </w:t>
      </w:r>
      <w:r>
        <w:t>for</w:t>
      </w:r>
      <w:r w:rsidRPr="0027473A">
        <w:rPr>
          <w:spacing w:val="-7"/>
        </w:rPr>
        <w:t xml:space="preserve"> </w:t>
      </w:r>
      <w:r>
        <w:t>the</w:t>
      </w:r>
      <w:r w:rsidRPr="0027473A">
        <w:rPr>
          <w:spacing w:val="-1"/>
        </w:rPr>
        <w:t xml:space="preserve"> </w:t>
      </w:r>
      <w:r>
        <w:t xml:space="preserve">child </w:t>
      </w:r>
    </w:p>
    <w:p w14:paraId="42093799" w14:textId="60CC6A75" w:rsidR="000A215A" w:rsidRDefault="000A215A" w:rsidP="001B0C1C">
      <w:pPr>
        <w:pStyle w:val="ListParagraph"/>
        <w:numPr>
          <w:ilvl w:val="0"/>
          <w:numId w:val="6"/>
        </w:numPr>
        <w:spacing w:line="240" w:lineRule="auto"/>
        <w:jc w:val="both"/>
      </w:pPr>
      <w:r>
        <w:t>A timetable so children know what is planned for the day</w:t>
      </w:r>
    </w:p>
    <w:p w14:paraId="76A6CD22" w14:textId="7B117760" w:rsidR="000A215A" w:rsidRDefault="000A215A" w:rsidP="001B0C1C">
      <w:pPr>
        <w:pStyle w:val="ListParagraph"/>
        <w:numPr>
          <w:ilvl w:val="0"/>
          <w:numId w:val="6"/>
        </w:numPr>
        <w:spacing w:line="240" w:lineRule="auto"/>
        <w:jc w:val="both"/>
      </w:pPr>
      <w:r>
        <w:t>An</w:t>
      </w:r>
      <w:r w:rsidRPr="0027473A">
        <w:rPr>
          <w:spacing w:val="-4"/>
        </w:rPr>
        <w:t xml:space="preserve"> </w:t>
      </w:r>
      <w:r>
        <w:t>attractive,</w:t>
      </w:r>
      <w:r w:rsidRPr="0027473A">
        <w:rPr>
          <w:spacing w:val="-4"/>
        </w:rPr>
        <w:t xml:space="preserve"> </w:t>
      </w:r>
      <w:r>
        <w:t>tidy,</w:t>
      </w:r>
      <w:r w:rsidRPr="0027473A">
        <w:rPr>
          <w:spacing w:val="-4"/>
        </w:rPr>
        <w:t xml:space="preserve"> </w:t>
      </w:r>
      <w:r>
        <w:t>well-cared</w:t>
      </w:r>
      <w:r w:rsidRPr="0027473A">
        <w:rPr>
          <w:spacing w:val="-4"/>
        </w:rPr>
        <w:t xml:space="preserve"> </w:t>
      </w:r>
      <w:r>
        <w:t>for</w:t>
      </w:r>
      <w:r w:rsidRPr="0027473A">
        <w:rPr>
          <w:spacing w:val="-3"/>
        </w:rPr>
        <w:t xml:space="preserve"> </w:t>
      </w:r>
      <w:r w:rsidRPr="0027473A">
        <w:rPr>
          <w:spacing w:val="-2"/>
        </w:rPr>
        <w:t>environment</w:t>
      </w:r>
    </w:p>
    <w:p w14:paraId="78188869" w14:textId="091451FE" w:rsidR="000A215A" w:rsidRDefault="000A215A" w:rsidP="001B0C1C">
      <w:pPr>
        <w:pStyle w:val="ListParagraph"/>
        <w:numPr>
          <w:ilvl w:val="0"/>
          <w:numId w:val="6"/>
        </w:numPr>
        <w:spacing w:line="240" w:lineRule="auto"/>
        <w:jc w:val="both"/>
      </w:pPr>
      <w:r>
        <w:t>A well-planned environment so that children can move easily, can find resources, property</w:t>
      </w:r>
      <w:r w:rsidRPr="0027473A">
        <w:rPr>
          <w:spacing w:val="80"/>
        </w:rPr>
        <w:t xml:space="preserve"> </w:t>
      </w:r>
      <w:r>
        <w:t>respected etc</w:t>
      </w:r>
    </w:p>
    <w:p w14:paraId="7A6CE1A7" w14:textId="49EDFC95" w:rsidR="000A215A" w:rsidRDefault="000A215A" w:rsidP="001B0C1C">
      <w:pPr>
        <w:pStyle w:val="ListParagraph"/>
        <w:numPr>
          <w:ilvl w:val="0"/>
          <w:numId w:val="6"/>
        </w:numPr>
        <w:spacing w:line="240" w:lineRule="auto"/>
        <w:jc w:val="both"/>
      </w:pPr>
      <w:r>
        <w:t>Strategic</w:t>
      </w:r>
      <w:r w:rsidRPr="0027473A">
        <w:rPr>
          <w:spacing w:val="-15"/>
        </w:rPr>
        <w:t xml:space="preserve"> </w:t>
      </w:r>
      <w:r>
        <w:t>seating</w:t>
      </w:r>
      <w:r w:rsidRPr="0027473A">
        <w:rPr>
          <w:spacing w:val="-16"/>
        </w:rPr>
        <w:t xml:space="preserve"> </w:t>
      </w:r>
      <w:r>
        <w:t>arrangements</w:t>
      </w:r>
      <w:r w:rsidRPr="0027473A">
        <w:rPr>
          <w:spacing w:val="-14"/>
        </w:rPr>
        <w:t xml:space="preserve"> </w:t>
      </w:r>
      <w:r>
        <w:t>if</w:t>
      </w:r>
      <w:r w:rsidRPr="0027473A">
        <w:rPr>
          <w:spacing w:val="-15"/>
        </w:rPr>
        <w:t xml:space="preserve"> </w:t>
      </w:r>
      <w:r>
        <w:t>needed</w:t>
      </w:r>
      <w:r w:rsidRPr="0027473A">
        <w:rPr>
          <w:spacing w:val="-16"/>
        </w:rPr>
        <w:t xml:space="preserve"> </w:t>
      </w:r>
      <w:r>
        <w:t>for</w:t>
      </w:r>
      <w:r w:rsidRPr="0027473A">
        <w:rPr>
          <w:spacing w:val="-13"/>
        </w:rPr>
        <w:t xml:space="preserve"> </w:t>
      </w:r>
      <w:r>
        <w:t>children</w:t>
      </w:r>
      <w:r w:rsidRPr="0027473A">
        <w:rPr>
          <w:spacing w:val="-15"/>
        </w:rPr>
        <w:t xml:space="preserve"> </w:t>
      </w:r>
      <w:r>
        <w:t>when</w:t>
      </w:r>
      <w:r w:rsidRPr="0027473A">
        <w:rPr>
          <w:spacing w:val="-15"/>
        </w:rPr>
        <w:t xml:space="preserve"> </w:t>
      </w:r>
      <w:r>
        <w:t>working</w:t>
      </w:r>
      <w:r w:rsidRPr="0027473A">
        <w:rPr>
          <w:spacing w:val="-13"/>
        </w:rPr>
        <w:t xml:space="preserve"> </w:t>
      </w:r>
      <w:r>
        <w:t>on</w:t>
      </w:r>
      <w:r w:rsidRPr="0027473A">
        <w:rPr>
          <w:spacing w:val="-15"/>
        </w:rPr>
        <w:t xml:space="preserve"> </w:t>
      </w:r>
      <w:r>
        <w:t>the</w:t>
      </w:r>
      <w:r w:rsidRPr="0027473A">
        <w:rPr>
          <w:spacing w:val="-14"/>
        </w:rPr>
        <w:t xml:space="preserve"> </w:t>
      </w:r>
      <w:r>
        <w:t>carpet</w:t>
      </w:r>
      <w:r w:rsidRPr="0027473A">
        <w:rPr>
          <w:spacing w:val="-14"/>
        </w:rPr>
        <w:t xml:space="preserve"> </w:t>
      </w:r>
      <w:r>
        <w:t>or</w:t>
      </w:r>
      <w:r w:rsidRPr="0027473A">
        <w:rPr>
          <w:spacing w:val="-15"/>
        </w:rPr>
        <w:t xml:space="preserve"> </w:t>
      </w:r>
      <w:r>
        <w:t>at</w:t>
      </w:r>
      <w:r w:rsidRPr="0027473A">
        <w:rPr>
          <w:spacing w:val="-14"/>
        </w:rPr>
        <w:t xml:space="preserve"> </w:t>
      </w:r>
      <w:r>
        <w:t>a</w:t>
      </w:r>
      <w:r w:rsidRPr="0027473A">
        <w:rPr>
          <w:spacing w:val="-14"/>
        </w:rPr>
        <w:t xml:space="preserve"> </w:t>
      </w:r>
      <w:r>
        <w:t xml:space="preserve">table </w:t>
      </w:r>
    </w:p>
    <w:p w14:paraId="6036161C" w14:textId="14E2AC36" w:rsidR="000A215A" w:rsidRDefault="000A215A" w:rsidP="001B0C1C">
      <w:pPr>
        <w:pStyle w:val="ListParagraph"/>
        <w:numPr>
          <w:ilvl w:val="0"/>
          <w:numId w:val="6"/>
        </w:numPr>
        <w:spacing w:line="240" w:lineRule="auto"/>
        <w:jc w:val="both"/>
      </w:pPr>
      <w:r w:rsidRPr="0027473A">
        <w:rPr>
          <w:spacing w:val="-2"/>
        </w:rPr>
        <w:t>Individually</w:t>
      </w:r>
      <w:r w:rsidRPr="0027473A">
        <w:rPr>
          <w:spacing w:val="-12"/>
        </w:rPr>
        <w:t xml:space="preserve"> </w:t>
      </w:r>
      <w:r w:rsidRPr="0027473A">
        <w:rPr>
          <w:spacing w:val="-2"/>
        </w:rPr>
        <w:t>agreed</w:t>
      </w:r>
      <w:r w:rsidRPr="0027473A">
        <w:rPr>
          <w:spacing w:val="-10"/>
        </w:rPr>
        <w:t xml:space="preserve"> </w:t>
      </w:r>
      <w:r w:rsidRPr="0027473A">
        <w:rPr>
          <w:spacing w:val="-2"/>
        </w:rPr>
        <w:t>approaches</w:t>
      </w:r>
      <w:r w:rsidRPr="0027473A">
        <w:rPr>
          <w:spacing w:val="-6"/>
        </w:rPr>
        <w:t xml:space="preserve"> </w:t>
      </w:r>
      <w:r w:rsidRPr="0027473A">
        <w:rPr>
          <w:spacing w:val="-2"/>
        </w:rPr>
        <w:t>where</w:t>
      </w:r>
      <w:r w:rsidRPr="0027473A">
        <w:rPr>
          <w:spacing w:val="-5"/>
        </w:rPr>
        <w:t xml:space="preserve"> </w:t>
      </w:r>
      <w:r w:rsidRPr="0027473A">
        <w:rPr>
          <w:spacing w:val="-2"/>
        </w:rPr>
        <w:t>necessary-</w:t>
      </w:r>
      <w:r w:rsidRPr="0027473A">
        <w:rPr>
          <w:spacing w:val="-8"/>
        </w:rPr>
        <w:t xml:space="preserve"> </w:t>
      </w:r>
      <w:r w:rsidRPr="0027473A">
        <w:rPr>
          <w:spacing w:val="-2"/>
        </w:rPr>
        <w:t>agreed</w:t>
      </w:r>
      <w:r w:rsidRPr="0027473A">
        <w:rPr>
          <w:spacing w:val="-8"/>
        </w:rPr>
        <w:t xml:space="preserve"> </w:t>
      </w:r>
      <w:r w:rsidRPr="0027473A">
        <w:rPr>
          <w:spacing w:val="-2"/>
        </w:rPr>
        <w:t>in</w:t>
      </w:r>
      <w:r w:rsidRPr="0027473A">
        <w:rPr>
          <w:spacing w:val="-9"/>
        </w:rPr>
        <w:t xml:space="preserve"> </w:t>
      </w:r>
      <w:r w:rsidRPr="0027473A">
        <w:rPr>
          <w:spacing w:val="-2"/>
        </w:rPr>
        <w:t>consultation</w:t>
      </w:r>
      <w:r w:rsidRPr="0027473A">
        <w:rPr>
          <w:spacing w:val="-10"/>
        </w:rPr>
        <w:t xml:space="preserve"> </w:t>
      </w:r>
      <w:r w:rsidRPr="0027473A">
        <w:rPr>
          <w:spacing w:val="-2"/>
        </w:rPr>
        <w:t>with</w:t>
      </w:r>
      <w:r w:rsidRPr="0027473A">
        <w:rPr>
          <w:spacing w:val="-5"/>
        </w:rPr>
        <w:t xml:space="preserve"> </w:t>
      </w:r>
      <w:r w:rsidRPr="0027473A">
        <w:rPr>
          <w:spacing w:val="-2"/>
        </w:rPr>
        <w:t>the</w:t>
      </w:r>
      <w:r w:rsidRPr="0027473A">
        <w:rPr>
          <w:spacing w:val="-3"/>
        </w:rPr>
        <w:t xml:space="preserve"> </w:t>
      </w:r>
      <w:r w:rsidRPr="0027473A">
        <w:rPr>
          <w:spacing w:val="-2"/>
        </w:rPr>
        <w:t>Headteacher.</w:t>
      </w:r>
    </w:p>
    <w:p w14:paraId="15FB14A7" w14:textId="77777777" w:rsidR="000A215A" w:rsidRDefault="000A215A" w:rsidP="000A215A">
      <w:pPr>
        <w:pStyle w:val="BodyText"/>
        <w:spacing w:before="278"/>
      </w:pPr>
    </w:p>
    <w:p w14:paraId="5C541465" w14:textId="77777777" w:rsidR="000A215A" w:rsidRPr="0027473A" w:rsidRDefault="000A215A" w:rsidP="008709C1">
      <w:pPr>
        <w:rPr>
          <w:b/>
          <w:bCs/>
        </w:rPr>
      </w:pPr>
      <w:r w:rsidRPr="0027473A">
        <w:rPr>
          <w:b/>
          <w:bCs/>
        </w:rPr>
        <w:t>Strategies</w:t>
      </w:r>
    </w:p>
    <w:p w14:paraId="209F5CB5" w14:textId="77777777" w:rsidR="000A215A" w:rsidRPr="00644CC4" w:rsidRDefault="000A215A" w:rsidP="008709C1">
      <w:pPr>
        <w:rPr>
          <w:b/>
          <w:bCs/>
        </w:rPr>
      </w:pPr>
      <w:r w:rsidRPr="00644CC4">
        <w:rPr>
          <w:b/>
          <w:bCs/>
        </w:rPr>
        <w:t>Strategies to acknowledge and encourage pro-social behaviour</w:t>
      </w:r>
    </w:p>
    <w:p w14:paraId="10EE06A6" w14:textId="65757D6E" w:rsidR="000A215A" w:rsidRDefault="000A215A" w:rsidP="000A215A">
      <w:r>
        <w:t>Within the established positive learning environment, children should expect to receive regular praise</w:t>
      </w:r>
      <w:r w:rsidR="00871CC4">
        <w:t xml:space="preserve">. </w:t>
      </w:r>
      <w:r>
        <w:t>Strategies to acknowledge positive behaviour include:</w:t>
      </w:r>
    </w:p>
    <w:p w14:paraId="30821414" w14:textId="347A008A" w:rsidR="000A215A" w:rsidRDefault="000A215A" w:rsidP="008709C1">
      <w:r>
        <w:t>Verbal praise and encouragement, including recognition where children have “shown 5”</w:t>
      </w:r>
    </w:p>
    <w:p w14:paraId="3417C571" w14:textId="531A2AB9" w:rsidR="000A215A" w:rsidRDefault="000A215A" w:rsidP="000A215A">
      <w:pPr>
        <w:pStyle w:val="ListParagraph"/>
        <w:numPr>
          <w:ilvl w:val="0"/>
          <w:numId w:val="4"/>
        </w:numPr>
      </w:pPr>
      <w:r>
        <w:t>Non-verbal praise, e.g. thumbs up</w:t>
      </w:r>
    </w:p>
    <w:p w14:paraId="68137D89" w14:textId="770AFA00" w:rsidR="000A215A" w:rsidRDefault="000A215A" w:rsidP="000A215A">
      <w:pPr>
        <w:pStyle w:val="ListParagraph"/>
        <w:numPr>
          <w:ilvl w:val="0"/>
          <w:numId w:val="4"/>
        </w:numPr>
      </w:pPr>
      <w:r>
        <w:t>Written remarks about successes in learning (based on knowledge about the standard that can be expected for the individual)</w:t>
      </w:r>
    </w:p>
    <w:p w14:paraId="745FCDAC" w14:textId="4BFD97D8" w:rsidR="000A215A" w:rsidRDefault="000A215A" w:rsidP="000A215A">
      <w:pPr>
        <w:pStyle w:val="ListParagraph"/>
        <w:numPr>
          <w:ilvl w:val="0"/>
          <w:numId w:val="4"/>
        </w:numPr>
      </w:pPr>
      <w:r>
        <w:t>Sending children to another teacher o</w:t>
      </w:r>
      <w:r w:rsidR="00871CC4">
        <w:t>r the</w:t>
      </w:r>
      <w:r>
        <w:t xml:space="preserve"> Headteacher to share their work/positive behaviour</w:t>
      </w:r>
    </w:p>
    <w:p w14:paraId="6D7C41DA" w14:textId="54D9A9D5" w:rsidR="000A215A" w:rsidRDefault="000A215A" w:rsidP="000A215A">
      <w:pPr>
        <w:pStyle w:val="ListParagraph"/>
        <w:numPr>
          <w:ilvl w:val="0"/>
          <w:numId w:val="4"/>
        </w:numPr>
      </w:pPr>
      <w:r>
        <w:t>Displaying pupils work and achievements</w:t>
      </w:r>
    </w:p>
    <w:p w14:paraId="66C5DD08" w14:textId="493EF70B" w:rsidR="00504E90" w:rsidRDefault="00504E90" w:rsidP="000A215A">
      <w:pPr>
        <w:pStyle w:val="ListParagraph"/>
        <w:numPr>
          <w:ilvl w:val="0"/>
          <w:numId w:val="4"/>
        </w:numPr>
      </w:pPr>
      <w:r>
        <w:t>Learner of the Week certificates to celebrate children’s success (for behaviour, social and academic achievement)</w:t>
      </w:r>
    </w:p>
    <w:p w14:paraId="3B69DB03" w14:textId="4CE260F7" w:rsidR="00871CC4" w:rsidRDefault="00871CC4" w:rsidP="000A215A">
      <w:pPr>
        <w:pStyle w:val="ListParagraph"/>
        <w:numPr>
          <w:ilvl w:val="0"/>
          <w:numId w:val="4"/>
        </w:numPr>
      </w:pPr>
      <w:r>
        <w:t>Headteacher Awards to celebrate children’s successes (Social, Emotional and Academic)</w:t>
      </w:r>
    </w:p>
    <w:p w14:paraId="5C38CAE1" w14:textId="47E2C561" w:rsidR="00504E90" w:rsidRPr="00644CC4" w:rsidRDefault="00504E90" w:rsidP="00504E90">
      <w:pPr>
        <w:rPr>
          <w:b/>
          <w:bCs/>
        </w:rPr>
      </w:pPr>
      <w:r w:rsidRPr="00644CC4">
        <w:rPr>
          <w:b/>
          <w:bCs/>
        </w:rPr>
        <w:t>Strategies to respond to and de-escalate anti-social behaviour</w:t>
      </w:r>
    </w:p>
    <w:p w14:paraId="5C29D553" w14:textId="3EB771D2" w:rsidR="00504E90" w:rsidRDefault="00504E90" w:rsidP="00504E90">
      <w:r>
        <w:t>When a pupil’s behaviour falls below and acceptable standard, a range of strategies may be used:</w:t>
      </w:r>
    </w:p>
    <w:p w14:paraId="0AF73937" w14:textId="536D1DEA" w:rsidR="00504E90" w:rsidRDefault="00504E90" w:rsidP="00504E90">
      <w:pPr>
        <w:pStyle w:val="ListParagraph"/>
        <w:numPr>
          <w:ilvl w:val="0"/>
          <w:numId w:val="4"/>
        </w:numPr>
      </w:pPr>
      <w:r>
        <w:t>Verbal and non-verbal reminders</w:t>
      </w:r>
    </w:p>
    <w:p w14:paraId="4A7D1C78" w14:textId="7BEDB553" w:rsidR="00504E90" w:rsidRDefault="00504E90" w:rsidP="00504E90">
      <w:pPr>
        <w:pStyle w:val="ListParagraph"/>
        <w:numPr>
          <w:ilvl w:val="0"/>
          <w:numId w:val="4"/>
        </w:numPr>
      </w:pPr>
      <w:r>
        <w:t>Quiet pause to refocus in class</w:t>
      </w:r>
    </w:p>
    <w:p w14:paraId="0DD548EB" w14:textId="297668FA" w:rsidR="00504E90" w:rsidRDefault="00504E90" w:rsidP="00504E90">
      <w:pPr>
        <w:pStyle w:val="ListParagraph"/>
        <w:numPr>
          <w:ilvl w:val="0"/>
          <w:numId w:val="4"/>
        </w:numPr>
      </w:pPr>
      <w:r>
        <w:t>Move place of work/cooling-off time</w:t>
      </w:r>
    </w:p>
    <w:p w14:paraId="012D29B0" w14:textId="1359590C" w:rsidR="00504E90" w:rsidRDefault="00504E90" w:rsidP="00504E90">
      <w:pPr>
        <w:pStyle w:val="ListParagraph"/>
        <w:numPr>
          <w:ilvl w:val="0"/>
          <w:numId w:val="4"/>
        </w:numPr>
      </w:pPr>
      <w:r>
        <w:t>Positive phrasing about the desired behaviour – clear instructions, with repetition. This provides children with processing and take-up time.</w:t>
      </w:r>
    </w:p>
    <w:p w14:paraId="28D2DD20" w14:textId="0FC73EBD" w:rsidR="00504E90" w:rsidRDefault="00504E90" w:rsidP="00504E90">
      <w:pPr>
        <w:pStyle w:val="ListParagraph"/>
        <w:numPr>
          <w:ilvl w:val="0"/>
          <w:numId w:val="4"/>
        </w:numPr>
      </w:pPr>
      <w:r>
        <w:t xml:space="preserve">Limited choices – this helps to encourage mutual respect and foster self-responsibility in the child; they are encouraged to choose from restricted </w:t>
      </w:r>
      <w:r w:rsidR="00871CC4">
        <w:t>choices,</w:t>
      </w:r>
      <w:r>
        <w:t xml:space="preserve"> so they do not feel that they have lost control over their actions.</w:t>
      </w:r>
    </w:p>
    <w:p w14:paraId="51BFEAD3" w14:textId="7A0B0F67" w:rsidR="00504E90" w:rsidRDefault="00504E90" w:rsidP="00504E90">
      <w:pPr>
        <w:pStyle w:val="ListParagraph"/>
        <w:numPr>
          <w:ilvl w:val="0"/>
          <w:numId w:val="4"/>
        </w:numPr>
      </w:pPr>
      <w:r>
        <w:t xml:space="preserve">Disempowering the behaviour – this may include tactical “ignoring” of unwanted </w:t>
      </w:r>
      <w:r w:rsidR="00871CC4">
        <w:t xml:space="preserve">behaviour, </w:t>
      </w:r>
      <w:r>
        <w:t>“catching them getting it right” at the earliest opportunity</w:t>
      </w:r>
      <w:r w:rsidR="00132828">
        <w:t xml:space="preserve"> and moving them to a different place within the classroom.</w:t>
      </w:r>
    </w:p>
    <w:p w14:paraId="268072D4" w14:textId="677B4FD6" w:rsidR="00504E90" w:rsidRDefault="00504E90" w:rsidP="00504E90">
      <w:pPr>
        <w:pStyle w:val="ListParagraph"/>
        <w:numPr>
          <w:ilvl w:val="0"/>
          <w:numId w:val="4"/>
        </w:numPr>
      </w:pPr>
      <w:r>
        <w:t>Time away from the classroom to support self-regulation</w:t>
      </w:r>
    </w:p>
    <w:p w14:paraId="0E3D077B" w14:textId="5EC7A71F" w:rsidR="00504E90" w:rsidRPr="00E1293F" w:rsidRDefault="00504E90" w:rsidP="00504E90">
      <w:pPr>
        <w:rPr>
          <w:b/>
          <w:bCs/>
        </w:rPr>
      </w:pPr>
      <w:r w:rsidRPr="00E1293F">
        <w:rPr>
          <w:b/>
          <w:bCs/>
        </w:rPr>
        <w:t>Anti-bullying</w:t>
      </w:r>
    </w:p>
    <w:p w14:paraId="75C87CCB" w14:textId="6F3E22DA" w:rsidR="00504E90" w:rsidRDefault="00504E90" w:rsidP="00504E90">
      <w:r>
        <w:t xml:space="preserve">The school believes that nobody </w:t>
      </w:r>
      <w:r w:rsidR="00430389">
        <w:t>has the right to hurt other people by hitting or kicking them, calling names, spreading rumours about them or by doing anything else which is intended to be upsetting.</w:t>
      </w:r>
    </w:p>
    <w:p w14:paraId="5343567A" w14:textId="317FE8FB" w:rsidR="00430389" w:rsidRDefault="00430389" w:rsidP="00504E90">
      <w:r>
        <w:t xml:space="preserve">All children have a right to learn in a supportive, caring and sage environment without fear of being bullied. Bullying is wrong and it will not be tolerated at St. Mary’s </w:t>
      </w:r>
      <w:r w:rsidR="00871CC4">
        <w:t xml:space="preserve">C of E Primary </w:t>
      </w:r>
      <w:r>
        <w:t>Academy.</w:t>
      </w:r>
    </w:p>
    <w:p w14:paraId="12D0B7EE" w14:textId="2A16794D" w:rsidR="00430389" w:rsidRDefault="00430389" w:rsidP="001B0C1C">
      <w:pPr>
        <w:jc w:val="both"/>
      </w:pPr>
      <w:r>
        <w:t xml:space="preserve">To support this principle, all children are told regularly, though class PSHE lessons and collective worship, that bullying may be verbal, physical or </w:t>
      </w:r>
      <w:proofErr w:type="gramStart"/>
      <w:r>
        <w:t>through the use of</w:t>
      </w:r>
      <w:proofErr w:type="gramEnd"/>
      <w:r>
        <w:t xml:space="preserve"> technology and will not be tolerated by the school in any form whatsoever. They are made aware that any repetitions or patterns of unkind behaviour will be treated as bullying and significantly, that speaking our is essential. Children are taught that being safe is the most important thing and that every child has the right to feel safe in school.</w:t>
      </w:r>
    </w:p>
    <w:p w14:paraId="5948F889" w14:textId="1FDC3120" w:rsidR="00430389" w:rsidRPr="00A47A5A" w:rsidRDefault="00430389" w:rsidP="001B0C1C">
      <w:pPr>
        <w:jc w:val="both"/>
        <w:rPr>
          <w:b/>
          <w:bCs/>
        </w:rPr>
      </w:pPr>
      <w:r w:rsidRPr="00A47A5A">
        <w:rPr>
          <w:b/>
          <w:bCs/>
        </w:rPr>
        <w:t>Playtimes</w:t>
      </w:r>
    </w:p>
    <w:p w14:paraId="2EEA7560" w14:textId="48816D3C" w:rsidR="00430389" w:rsidRDefault="00430389" w:rsidP="001B0C1C">
      <w:pPr>
        <w:jc w:val="both"/>
      </w:pPr>
      <w:r>
        <w:t xml:space="preserve">Behaviour during morning and afternoon break times is monitored by the staff on duty. Staff </w:t>
      </w:r>
      <w:r w:rsidR="00871CC4">
        <w:t>are always visible to the children</w:t>
      </w:r>
      <w:r>
        <w:t>.</w:t>
      </w:r>
    </w:p>
    <w:p w14:paraId="167043D6" w14:textId="47CEC471" w:rsidR="00430389" w:rsidRDefault="00430389" w:rsidP="001B0C1C">
      <w:pPr>
        <w:jc w:val="both"/>
      </w:pPr>
      <w:r>
        <w:t>Staff on duty will handle minor issues and refer to the child’s class teacher if/when appropriate.</w:t>
      </w:r>
    </w:p>
    <w:p w14:paraId="26D05094" w14:textId="66054103" w:rsidR="00430389" w:rsidRPr="00A47A5A" w:rsidRDefault="00430389" w:rsidP="001B0C1C">
      <w:pPr>
        <w:jc w:val="both"/>
        <w:rPr>
          <w:b/>
          <w:bCs/>
        </w:rPr>
      </w:pPr>
      <w:r w:rsidRPr="00A47A5A">
        <w:rPr>
          <w:b/>
          <w:bCs/>
        </w:rPr>
        <w:t>Lunchtime</w:t>
      </w:r>
    </w:p>
    <w:p w14:paraId="7DD83254" w14:textId="7EB577A6" w:rsidR="00430389" w:rsidRDefault="00430389" w:rsidP="001B0C1C">
      <w:pPr>
        <w:pStyle w:val="ListParagraph"/>
        <w:numPr>
          <w:ilvl w:val="0"/>
          <w:numId w:val="4"/>
        </w:numPr>
        <w:jc w:val="both"/>
      </w:pPr>
      <w:r>
        <w:t>We aim to reduce playground problems by ensuring staff are trained in positive behavioural management.</w:t>
      </w:r>
    </w:p>
    <w:p w14:paraId="525BEB43" w14:textId="2586FB29" w:rsidR="00430389" w:rsidRDefault="00430389" w:rsidP="001B0C1C">
      <w:pPr>
        <w:pStyle w:val="ListParagraph"/>
        <w:numPr>
          <w:ilvl w:val="0"/>
          <w:numId w:val="4"/>
        </w:numPr>
        <w:jc w:val="both"/>
      </w:pPr>
      <w:r>
        <w:t xml:space="preserve">At lunchtimes </w:t>
      </w:r>
      <w:r w:rsidR="00871CC4">
        <w:t>staff</w:t>
      </w:r>
      <w:r>
        <w:t xml:space="preserve"> report major problems directly to the Headteacher.</w:t>
      </w:r>
    </w:p>
    <w:p w14:paraId="223B9499" w14:textId="09AED4A3" w:rsidR="00430389" w:rsidRDefault="00430389" w:rsidP="001B0C1C">
      <w:pPr>
        <w:pStyle w:val="ListParagraph"/>
        <w:numPr>
          <w:ilvl w:val="0"/>
          <w:numId w:val="4"/>
        </w:numPr>
        <w:jc w:val="both"/>
      </w:pPr>
      <w:r>
        <w:t>Minor incidents are reported directly to the class teacher if necessary.</w:t>
      </w:r>
    </w:p>
    <w:p w14:paraId="51E4BAB7" w14:textId="78BE4565" w:rsidR="00430389" w:rsidRPr="00A47A5A" w:rsidRDefault="00430389" w:rsidP="001B0C1C">
      <w:pPr>
        <w:jc w:val="both"/>
        <w:rPr>
          <w:b/>
          <w:bCs/>
        </w:rPr>
      </w:pPr>
      <w:r w:rsidRPr="00A47A5A">
        <w:rPr>
          <w:b/>
          <w:bCs/>
        </w:rPr>
        <w:t>Consequences</w:t>
      </w:r>
    </w:p>
    <w:p w14:paraId="62BD2A74" w14:textId="35AC1C33" w:rsidR="00430389" w:rsidRDefault="00430389" w:rsidP="001B0C1C">
      <w:pPr>
        <w:jc w:val="both"/>
      </w:pPr>
      <w:r>
        <w:t>Our approach to developing the best behaviour for all children is based on developing each child’s own internal discipline. It is important that they learn about the logical consequences of their behaviour.</w:t>
      </w:r>
    </w:p>
    <w:p w14:paraId="1162B41D" w14:textId="77F86A6B" w:rsidR="00430389" w:rsidRDefault="00430389" w:rsidP="001B0C1C">
      <w:pPr>
        <w:jc w:val="both"/>
      </w:pPr>
      <w:r>
        <w:t xml:space="preserve">Following an incident of unacceptable behaviour, a consequence may be given to the child. This may be a protective consequence, aimed at managing the risk of harm, or an educational consequence, focused on teaching so that the incident does not occur </w:t>
      </w:r>
      <w:r w:rsidR="00C02406">
        <w:t>again.</w:t>
      </w:r>
    </w:p>
    <w:p w14:paraId="701462AE" w14:textId="73520B4B" w:rsidR="00C02406" w:rsidRDefault="00C02406" w:rsidP="001B0C1C">
      <w:pPr>
        <w:jc w:val="both"/>
      </w:pPr>
      <w:r>
        <w:t>Educational consequences may include:</w:t>
      </w:r>
    </w:p>
    <w:p w14:paraId="5C5352AB" w14:textId="31466A00" w:rsidR="00C02406" w:rsidRDefault="00C02406" w:rsidP="001B0C1C">
      <w:pPr>
        <w:pStyle w:val="ListParagraph"/>
        <w:numPr>
          <w:ilvl w:val="0"/>
          <w:numId w:val="4"/>
        </w:numPr>
        <w:jc w:val="both"/>
      </w:pPr>
      <w:r>
        <w:t>Completing work at later time (this may involve missed time during break/lunch time)</w:t>
      </w:r>
    </w:p>
    <w:p w14:paraId="1806AAE3" w14:textId="5EFBB855" w:rsidR="00C02406" w:rsidRDefault="00C02406" w:rsidP="001B0C1C">
      <w:pPr>
        <w:pStyle w:val="ListParagraph"/>
        <w:numPr>
          <w:ilvl w:val="0"/>
          <w:numId w:val="4"/>
        </w:numPr>
        <w:jc w:val="both"/>
      </w:pPr>
      <w:r>
        <w:t>Assisting with repairs</w:t>
      </w:r>
    </w:p>
    <w:p w14:paraId="728C7681" w14:textId="5D1D4CA1" w:rsidR="00C02406" w:rsidRDefault="00C02406" w:rsidP="001B0C1C">
      <w:pPr>
        <w:pStyle w:val="ListParagraph"/>
        <w:numPr>
          <w:ilvl w:val="0"/>
          <w:numId w:val="4"/>
        </w:numPr>
        <w:jc w:val="both"/>
      </w:pPr>
      <w:r>
        <w:t>Research</w:t>
      </w:r>
    </w:p>
    <w:p w14:paraId="69FF754D" w14:textId="3F498F9C" w:rsidR="00C02406" w:rsidRDefault="00C02406" w:rsidP="001B0C1C">
      <w:pPr>
        <w:pStyle w:val="ListParagraph"/>
        <w:numPr>
          <w:ilvl w:val="0"/>
          <w:numId w:val="4"/>
        </w:numPr>
        <w:jc w:val="both"/>
      </w:pPr>
      <w:r>
        <w:t>Restorative meetings/writing a reflection/letter of apology</w:t>
      </w:r>
    </w:p>
    <w:p w14:paraId="05EC86C7" w14:textId="336D7C0A" w:rsidR="00C02406" w:rsidRDefault="00C02406" w:rsidP="001B0C1C">
      <w:pPr>
        <w:pStyle w:val="ListParagraph"/>
        <w:numPr>
          <w:ilvl w:val="0"/>
          <w:numId w:val="4"/>
        </w:numPr>
        <w:jc w:val="both"/>
      </w:pPr>
      <w:r>
        <w:t>Communication with parents</w:t>
      </w:r>
    </w:p>
    <w:p w14:paraId="4B32D770" w14:textId="19DD065E" w:rsidR="00C02406" w:rsidRDefault="00C02406" w:rsidP="001B0C1C">
      <w:pPr>
        <w:jc w:val="both"/>
      </w:pPr>
      <w:r>
        <w:t>Protective consequences may include:</w:t>
      </w:r>
    </w:p>
    <w:p w14:paraId="67A9F8E2" w14:textId="61A5EB43" w:rsidR="00C02406" w:rsidRDefault="00C02406" w:rsidP="001B0C1C">
      <w:pPr>
        <w:pStyle w:val="ListParagraph"/>
        <w:numPr>
          <w:ilvl w:val="0"/>
          <w:numId w:val="4"/>
        </w:numPr>
        <w:jc w:val="both"/>
      </w:pPr>
      <w:r>
        <w:t>Time away from the classroom, a differentiated teaching space, being sent to the head</w:t>
      </w:r>
      <w:r w:rsidR="00871CC4">
        <w:t>teacher</w:t>
      </w:r>
    </w:p>
    <w:p w14:paraId="635FBADD" w14:textId="138C1BB9" w:rsidR="00C02406" w:rsidRDefault="00C02406" w:rsidP="001B0C1C">
      <w:pPr>
        <w:pStyle w:val="ListParagraph"/>
        <w:numPr>
          <w:ilvl w:val="0"/>
          <w:numId w:val="4"/>
        </w:numPr>
        <w:jc w:val="both"/>
      </w:pPr>
      <w:r>
        <w:t>Limited access to outside space (e.g. loss of break time)</w:t>
      </w:r>
    </w:p>
    <w:p w14:paraId="474D77AA" w14:textId="745C55D5" w:rsidR="009218B9" w:rsidRDefault="009218B9" w:rsidP="001B0C1C">
      <w:pPr>
        <w:pStyle w:val="ListParagraph"/>
        <w:numPr>
          <w:ilvl w:val="0"/>
          <w:numId w:val="4"/>
        </w:numPr>
        <w:jc w:val="both"/>
      </w:pPr>
      <w:r>
        <w:t>Suspension</w:t>
      </w:r>
    </w:p>
    <w:p w14:paraId="6AA2AE25" w14:textId="47C84B41" w:rsidR="00C02406" w:rsidRDefault="00C02406" w:rsidP="001B0C1C">
      <w:pPr>
        <w:pStyle w:val="ListParagraph"/>
        <w:numPr>
          <w:ilvl w:val="0"/>
          <w:numId w:val="4"/>
        </w:numPr>
        <w:jc w:val="both"/>
      </w:pPr>
      <w:r>
        <w:t>Exclusion</w:t>
      </w:r>
    </w:p>
    <w:p w14:paraId="175A24E3" w14:textId="3D28391D" w:rsidR="00C02406" w:rsidRDefault="00C02406" w:rsidP="001B0C1C">
      <w:pPr>
        <w:jc w:val="both"/>
      </w:pPr>
      <w:r>
        <w:t>Through working closely and openly with pupils and their families, it is our aim a St. Mary’s to resolve behavioural issues at the earliest possible stage.</w:t>
      </w:r>
    </w:p>
    <w:p w14:paraId="385C82FC" w14:textId="1555BBBA" w:rsidR="00C02406" w:rsidRDefault="00C02406" w:rsidP="001B0C1C">
      <w:pPr>
        <w:jc w:val="both"/>
      </w:pPr>
      <w:r>
        <w:t>Behavioural concerns are logged by staff members on My</w:t>
      </w:r>
      <w:r w:rsidR="009218B9">
        <w:t xml:space="preserve"> </w:t>
      </w:r>
      <w:r>
        <w:t>Concern, and these records are reviewed regularly by the DSPs.</w:t>
      </w:r>
    </w:p>
    <w:p w14:paraId="0F6DA723" w14:textId="5A838E6E" w:rsidR="00C02406" w:rsidRPr="00A07326" w:rsidRDefault="00C02406" w:rsidP="001B0C1C">
      <w:pPr>
        <w:jc w:val="both"/>
        <w:rPr>
          <w:b/>
          <w:bCs/>
        </w:rPr>
      </w:pPr>
      <w:r w:rsidRPr="00A07326">
        <w:rPr>
          <w:b/>
          <w:bCs/>
        </w:rPr>
        <w:t>Post-incident recovery and restoration</w:t>
      </w:r>
    </w:p>
    <w:p w14:paraId="72B74776" w14:textId="21912D95" w:rsidR="00C02406" w:rsidRDefault="00C02406" w:rsidP="001B0C1C">
      <w:pPr>
        <w:jc w:val="both"/>
      </w:pPr>
      <w:r>
        <w:t xml:space="preserve">Following an incident of unacceptable behaviour, we will work with the pupil to reflect, repair and restore relationships as appropriate. The purpose of this is to re-visit the experience by re-telling and exploring the situation with a changed set of feelings, </w:t>
      </w:r>
      <w:r w:rsidR="00871CC4">
        <w:t>to</w:t>
      </w:r>
      <w:r>
        <w:t xml:space="preserve"> learn from it. This process will only </w:t>
      </w:r>
      <w:r w:rsidR="00871CC4">
        <w:t>start</w:t>
      </w:r>
      <w:r>
        <w:t xml:space="preserve"> once those involved in an incident have had time to return to emotional equilibrium. The process may be completed in a variety of ways, appropriate to the child’s age and learning style (e.g. through comic strip conversations, role play with puppets, exploration of feelings with anyone else involved), but it involves:</w:t>
      </w:r>
    </w:p>
    <w:p w14:paraId="349477BE" w14:textId="7BC990C8" w:rsidR="00C02406" w:rsidRDefault="00C02406" w:rsidP="001B0C1C">
      <w:pPr>
        <w:pStyle w:val="ListParagraph"/>
        <w:numPr>
          <w:ilvl w:val="0"/>
          <w:numId w:val="4"/>
        </w:numPr>
        <w:jc w:val="both"/>
      </w:pPr>
      <w:r>
        <w:t>Telling the story of what happened</w:t>
      </w:r>
    </w:p>
    <w:p w14:paraId="4ACD1603" w14:textId="1EE30898" w:rsidR="00C02406" w:rsidRDefault="00C02406" w:rsidP="001B0C1C">
      <w:pPr>
        <w:pStyle w:val="ListParagraph"/>
        <w:numPr>
          <w:ilvl w:val="0"/>
          <w:numId w:val="4"/>
        </w:numPr>
        <w:jc w:val="both"/>
      </w:pPr>
      <w:r>
        <w:t>Exploring what people were thinking and feeling at the time</w:t>
      </w:r>
    </w:p>
    <w:p w14:paraId="1269A028" w14:textId="14E6818D" w:rsidR="00C02406" w:rsidRDefault="00C02406" w:rsidP="001B0C1C">
      <w:pPr>
        <w:pStyle w:val="ListParagraph"/>
        <w:numPr>
          <w:ilvl w:val="0"/>
          <w:numId w:val="4"/>
        </w:numPr>
        <w:jc w:val="both"/>
      </w:pPr>
      <w:r>
        <w:t>Exploring who has been affected and how</w:t>
      </w:r>
    </w:p>
    <w:p w14:paraId="506FB9B7" w14:textId="7911EA0B" w:rsidR="00C02406" w:rsidRDefault="00C02406" w:rsidP="001B0C1C">
      <w:pPr>
        <w:pStyle w:val="ListParagraph"/>
        <w:numPr>
          <w:ilvl w:val="0"/>
          <w:numId w:val="4"/>
        </w:numPr>
        <w:jc w:val="both"/>
      </w:pPr>
      <w:r>
        <w:t>Exploring how we can repair relationships</w:t>
      </w:r>
    </w:p>
    <w:p w14:paraId="76EC8B97" w14:textId="27B129E1" w:rsidR="00C02406" w:rsidRDefault="00C02406" w:rsidP="001B0C1C">
      <w:pPr>
        <w:pStyle w:val="ListParagraph"/>
        <w:numPr>
          <w:ilvl w:val="0"/>
          <w:numId w:val="4"/>
        </w:numPr>
        <w:jc w:val="both"/>
      </w:pPr>
      <w:r>
        <w:t>Summarising what we have learned so we are able to respond differently next time.</w:t>
      </w:r>
    </w:p>
    <w:p w14:paraId="6C2C3466" w14:textId="4712B6BA" w:rsidR="00C02406" w:rsidRPr="00374869" w:rsidRDefault="00C02406" w:rsidP="001B0C1C">
      <w:pPr>
        <w:jc w:val="both"/>
        <w:rPr>
          <w:b/>
          <w:bCs/>
        </w:rPr>
      </w:pPr>
      <w:r w:rsidRPr="00374869">
        <w:rPr>
          <w:b/>
          <w:bCs/>
        </w:rPr>
        <w:t>Pupil support systems</w:t>
      </w:r>
    </w:p>
    <w:p w14:paraId="6C8687A6" w14:textId="1E9F7233" w:rsidR="00C02406" w:rsidRDefault="00C02406" w:rsidP="001B0C1C">
      <w:pPr>
        <w:jc w:val="both"/>
      </w:pPr>
      <w:r>
        <w:t xml:space="preserve">At St. Mary’s </w:t>
      </w:r>
      <w:r w:rsidR="00871CC4">
        <w:t xml:space="preserve">C of E Primary </w:t>
      </w:r>
      <w:r>
        <w:t>Academy</w:t>
      </w:r>
      <w:r w:rsidR="00871CC4">
        <w:t xml:space="preserve">, </w:t>
      </w:r>
      <w:r>
        <w:t xml:space="preserve">staff are trained to look </w:t>
      </w:r>
      <w:proofErr w:type="gramStart"/>
      <w:r>
        <w:t>our</w:t>
      </w:r>
      <w:proofErr w:type="gramEnd"/>
      <w:r>
        <w:t xml:space="preserve"> for changes in behaviour which could include:</w:t>
      </w:r>
    </w:p>
    <w:p w14:paraId="49820C35" w14:textId="6191E0ED" w:rsidR="00C02406" w:rsidRDefault="00C02406" w:rsidP="001B0C1C">
      <w:pPr>
        <w:pStyle w:val="ListParagraph"/>
        <w:numPr>
          <w:ilvl w:val="0"/>
          <w:numId w:val="4"/>
        </w:numPr>
        <w:jc w:val="both"/>
      </w:pPr>
      <w:r>
        <w:t>A child who is withdrawn and unable to make friends</w:t>
      </w:r>
    </w:p>
    <w:p w14:paraId="1AA9CD22" w14:textId="03EA45E8" w:rsidR="00C02406" w:rsidRDefault="00C02406" w:rsidP="001B0C1C">
      <w:pPr>
        <w:pStyle w:val="ListParagraph"/>
        <w:numPr>
          <w:ilvl w:val="0"/>
          <w:numId w:val="4"/>
        </w:numPr>
        <w:jc w:val="both"/>
      </w:pPr>
      <w:r>
        <w:t>A child who is unable to concentrate on classwork</w:t>
      </w:r>
    </w:p>
    <w:p w14:paraId="098BD0CF" w14:textId="1D670469" w:rsidR="00C02406" w:rsidRDefault="00C02406" w:rsidP="001B0C1C">
      <w:pPr>
        <w:pStyle w:val="ListParagraph"/>
        <w:numPr>
          <w:ilvl w:val="0"/>
          <w:numId w:val="4"/>
        </w:numPr>
        <w:jc w:val="both"/>
      </w:pPr>
      <w:r>
        <w:t>A child who may become disruptive and / or aggressive in class</w:t>
      </w:r>
    </w:p>
    <w:p w14:paraId="4CEB9AE2" w14:textId="4DB49435" w:rsidR="00C02406" w:rsidRDefault="00C02406" w:rsidP="001B0C1C">
      <w:pPr>
        <w:jc w:val="both"/>
      </w:pPr>
      <w:r>
        <w:t xml:space="preserve">In such cases any emotional difficulties should be acknowledged. Pupils will be given the opportunity to express their </w:t>
      </w:r>
      <w:r w:rsidR="00FD4AB2">
        <w:t>thoughts and feelings with a chosen adult either individually or within a nature group and non-verbal systems for communication may be tried.</w:t>
      </w:r>
    </w:p>
    <w:p w14:paraId="4AEE594F" w14:textId="5A2261CE" w:rsidR="00FD4AB2" w:rsidRPr="00D25E54" w:rsidRDefault="00FD4AB2" w:rsidP="001B0C1C">
      <w:pPr>
        <w:jc w:val="both"/>
        <w:rPr>
          <w:b/>
          <w:bCs/>
        </w:rPr>
      </w:pPr>
      <w:r w:rsidRPr="00D25E54">
        <w:rPr>
          <w:b/>
          <w:bCs/>
        </w:rPr>
        <w:t>Personalized plans</w:t>
      </w:r>
    </w:p>
    <w:p w14:paraId="7EC84A70" w14:textId="387BDCFF" w:rsidR="00FD4AB2" w:rsidRDefault="00FD4AB2" w:rsidP="001B0C1C">
      <w:pPr>
        <w:jc w:val="both"/>
      </w:pPr>
      <w:r>
        <w:t>The Headteacher will assist with any persistent challenging behaviour in any context. Some children may require an individual approach that differs from the whole school code. An assessment of the child’s needs is undertaken, with an aim to develop an understanding of the child’s behaviour.</w:t>
      </w:r>
    </w:p>
    <w:p w14:paraId="7DC37C7E" w14:textId="695ED1FA" w:rsidR="00FD4AB2" w:rsidRDefault="00FD4AB2" w:rsidP="001B0C1C">
      <w:pPr>
        <w:jc w:val="both"/>
      </w:pPr>
      <w:proofErr w:type="gramStart"/>
      <w:r>
        <w:t>A number of</w:t>
      </w:r>
      <w:proofErr w:type="gramEnd"/>
      <w:r>
        <w:t xml:space="preserve"> tools may be used to support this process, including:</w:t>
      </w:r>
    </w:p>
    <w:p w14:paraId="2181D1BF" w14:textId="49E2D64F" w:rsidR="00FD4AB2" w:rsidRDefault="00FD4AB2" w:rsidP="001B0C1C">
      <w:pPr>
        <w:pStyle w:val="ListParagraph"/>
        <w:numPr>
          <w:ilvl w:val="0"/>
          <w:numId w:val="4"/>
        </w:numPr>
        <w:jc w:val="both"/>
      </w:pPr>
      <w:r>
        <w:t>The gathering of ABCC (antecedent, behaviour, communication, consequence) charts to look triggers and patterns of behaviour</w:t>
      </w:r>
    </w:p>
    <w:p w14:paraId="401E0F27" w14:textId="16D2956C" w:rsidR="00FD4AB2" w:rsidRDefault="00FD4AB2" w:rsidP="001B0C1C">
      <w:pPr>
        <w:pStyle w:val="ListParagraph"/>
        <w:numPr>
          <w:ilvl w:val="0"/>
          <w:numId w:val="4"/>
        </w:numPr>
        <w:jc w:val="both"/>
      </w:pPr>
      <w:r>
        <w:t>Anxiety maps</w:t>
      </w:r>
    </w:p>
    <w:p w14:paraId="4BCF5732" w14:textId="270CEF58" w:rsidR="00FD4AB2" w:rsidRDefault="00FD4AB2" w:rsidP="001B0C1C">
      <w:pPr>
        <w:pStyle w:val="ListParagraph"/>
        <w:numPr>
          <w:ilvl w:val="0"/>
          <w:numId w:val="4"/>
        </w:numPr>
        <w:jc w:val="both"/>
      </w:pPr>
      <w:r>
        <w:t>Roots and Fruits trees to explore the links between experiences, feelings and behaviour</w:t>
      </w:r>
    </w:p>
    <w:p w14:paraId="5278BD96" w14:textId="25AAB50D" w:rsidR="00FD4AB2" w:rsidRDefault="00FD4AB2" w:rsidP="001B0C1C">
      <w:pPr>
        <w:jc w:val="both"/>
      </w:pPr>
      <w:r>
        <w:t xml:space="preserve">A Risk Management Plan may be formulated to formalise strategies for the individual that differentiate from policy (see Appendix A). This will be developed in collaboration with parents and professionals, and agreed approaches will be based on pupil, parents and staff views about what works/doesn’t work in promoting pro-social behaviour and in de-escalating difficult behaviour. These Plans will ensure consistency of </w:t>
      </w:r>
      <w:r w:rsidR="00871CC4">
        <w:t>approach and</w:t>
      </w:r>
      <w:r>
        <w:t xml:space="preserve"> will be reviewed regularly </w:t>
      </w:r>
      <w:r w:rsidR="001B0C1C">
        <w:t>to</w:t>
      </w:r>
      <w:r>
        <w:t xml:space="preserve"> refine strategies as needed.</w:t>
      </w:r>
    </w:p>
    <w:p w14:paraId="4E5C8BBB" w14:textId="4FC55529" w:rsidR="00FD4AB2" w:rsidRDefault="00FD4AB2" w:rsidP="001B0C1C">
      <w:pPr>
        <w:jc w:val="both"/>
      </w:pPr>
      <w:r>
        <w:t>Further external support may be sought through the initiation of an Early Help Assessment.</w:t>
      </w:r>
    </w:p>
    <w:p w14:paraId="5A1F4F41" w14:textId="77777777" w:rsidR="00FD4AB2" w:rsidRPr="00B805CB" w:rsidRDefault="00FD4AB2" w:rsidP="001B0C1C">
      <w:pPr>
        <w:jc w:val="both"/>
        <w:rPr>
          <w:b/>
          <w:bCs/>
        </w:rPr>
      </w:pPr>
      <w:r w:rsidRPr="00B805CB">
        <w:rPr>
          <w:b/>
          <w:bCs/>
        </w:rPr>
        <w:t>Exclusion</w:t>
      </w:r>
    </w:p>
    <w:p w14:paraId="7E3051F1" w14:textId="77B738C7" w:rsidR="00FD4AB2" w:rsidRDefault="00FD4AB2" w:rsidP="001B0C1C">
      <w:pPr>
        <w:jc w:val="both"/>
      </w:pPr>
      <w:r>
        <w:t>Where a child’s behaviour causes significant concern and the range of strategies outline above has failed, we will follow the guidance set out in the LA Exclusions Guidance. The Chair of the Local Governing Body and ACT will be informed if a decision is made to exclude.</w:t>
      </w:r>
    </w:p>
    <w:p w14:paraId="1EC488E2" w14:textId="4B99039C" w:rsidR="00FD4AB2" w:rsidRDefault="00FD4AB2" w:rsidP="001B0C1C">
      <w:pPr>
        <w:jc w:val="both"/>
      </w:pPr>
      <w:r>
        <w:t xml:space="preserve">As part of our positive behaviour strategy and depending upon the severity of a </w:t>
      </w:r>
      <w:r w:rsidR="00871CC4">
        <w:t>misdemeanour</w:t>
      </w:r>
      <w:r>
        <w:t>, the school expects to use supervised internal exclusions, including time for reflection and restoration, as much as possible before moving to the formal terms of the Exclusion Guidance.</w:t>
      </w:r>
    </w:p>
    <w:p w14:paraId="74C4032A" w14:textId="77777777" w:rsidR="00FD4AB2" w:rsidRPr="00636BEC" w:rsidRDefault="00FD4AB2" w:rsidP="001B0C1C">
      <w:pPr>
        <w:jc w:val="both"/>
        <w:rPr>
          <w:b/>
          <w:bCs/>
        </w:rPr>
      </w:pPr>
      <w:r w:rsidRPr="00636BEC">
        <w:rPr>
          <w:b/>
          <w:bCs/>
        </w:rPr>
        <w:t>Staff development and support</w:t>
      </w:r>
    </w:p>
    <w:p w14:paraId="1EBA63E3" w14:textId="287632F5" w:rsidR="00FD4AB2" w:rsidRDefault="00FD4AB2" w:rsidP="001B0C1C">
      <w:pPr>
        <w:pStyle w:val="ListParagraph"/>
        <w:numPr>
          <w:ilvl w:val="0"/>
          <w:numId w:val="7"/>
        </w:numPr>
        <w:jc w:val="both"/>
      </w:pPr>
      <w:r>
        <w:t>Part of the process of annually reviewing this policy involves all staff being reminded about practice and principles of promoting good behaviour whilst being able to contribute ideas to improving practice.</w:t>
      </w:r>
    </w:p>
    <w:p w14:paraId="49269FFB" w14:textId="252059C3" w:rsidR="00FD4AB2" w:rsidRDefault="00FD4AB2" w:rsidP="001B0C1C">
      <w:pPr>
        <w:pStyle w:val="ListParagraph"/>
        <w:numPr>
          <w:ilvl w:val="0"/>
          <w:numId w:val="7"/>
        </w:numPr>
        <w:jc w:val="both"/>
      </w:pPr>
      <w:r>
        <w:t xml:space="preserve">Induction for new staff will include training on the therapeutic approach adopted by the school.  </w:t>
      </w:r>
    </w:p>
    <w:p w14:paraId="419E989A" w14:textId="62B4B23C" w:rsidR="00FD4AB2" w:rsidRDefault="00FD4AB2" w:rsidP="001B0C1C">
      <w:pPr>
        <w:pStyle w:val="ListParagraph"/>
        <w:numPr>
          <w:ilvl w:val="0"/>
          <w:numId w:val="7"/>
        </w:numPr>
        <w:jc w:val="both"/>
      </w:pPr>
      <w:r>
        <w:t>The Headteacher will ensure that staff are kept up to date with DfE publications and guidance.</w:t>
      </w:r>
    </w:p>
    <w:p w14:paraId="269AB43C" w14:textId="63C7C433" w:rsidR="008709C1" w:rsidRDefault="008709C1" w:rsidP="001B0C1C">
      <w:pPr>
        <w:pStyle w:val="ListParagraph"/>
        <w:numPr>
          <w:ilvl w:val="0"/>
          <w:numId w:val="7"/>
        </w:numPr>
        <w:jc w:val="both"/>
      </w:pPr>
      <w:r>
        <w:t xml:space="preserve">The school will provide training for staff around the specific needs of pupils with </w:t>
      </w:r>
      <w:r w:rsidR="001B0C1C">
        <w:t>behavioural</w:t>
      </w:r>
      <w:r>
        <w:t xml:space="preserve"> needs. This will form part of our ‘package’ for support and intervention for that child.</w:t>
      </w:r>
    </w:p>
    <w:p w14:paraId="78E30690" w14:textId="0F908680" w:rsidR="00504E90" w:rsidRDefault="008709C1" w:rsidP="001B0C1C">
      <w:pPr>
        <w:pStyle w:val="ListParagraph"/>
        <w:numPr>
          <w:ilvl w:val="0"/>
          <w:numId w:val="7"/>
        </w:numPr>
        <w:jc w:val="both"/>
      </w:pPr>
      <w:r>
        <w:t xml:space="preserve">It </w:t>
      </w:r>
      <w:r w:rsidR="001B0C1C">
        <w:t>is the</w:t>
      </w:r>
      <w:r>
        <w:t xml:space="preserve"> Governors and Headteacher’s responsibility to support staff, particularly when there is a child with challenging behaviour in their class. This can be done through offering advice, supporting the formulation of individual plans, and paying due regard to staff health and wellbeing, including the offer of de-brief sessions following difficult incidents, to allow staff to reflect and ask for any support needed.</w:t>
      </w:r>
    </w:p>
    <w:p w14:paraId="66ED46EA" w14:textId="77777777" w:rsidR="008709C1" w:rsidRPr="00D85271" w:rsidRDefault="008709C1" w:rsidP="001B0C1C">
      <w:pPr>
        <w:jc w:val="both"/>
        <w:rPr>
          <w:b/>
          <w:bCs/>
        </w:rPr>
      </w:pPr>
      <w:r w:rsidRPr="00D85271">
        <w:rPr>
          <w:b/>
          <w:bCs/>
        </w:rPr>
        <w:t>Liaison with parents and other agencies</w:t>
      </w:r>
    </w:p>
    <w:p w14:paraId="37C67EE9" w14:textId="4E3B2AB0" w:rsidR="008709C1" w:rsidRDefault="008709C1" w:rsidP="001B0C1C">
      <w:pPr>
        <w:jc w:val="both"/>
      </w:pPr>
      <w:r>
        <w:t>Working with parents is an important part of supporting children with their conduct. At St. Mary’s we make sure that parents are informed of incidents involving their child, especially where this behaviour has been of a serious or of a continuous low-level nature.</w:t>
      </w:r>
    </w:p>
    <w:p w14:paraId="54C0A6D8" w14:textId="78EA7565" w:rsidR="008709C1" w:rsidRDefault="008709C1" w:rsidP="001B0C1C">
      <w:pPr>
        <w:jc w:val="both"/>
      </w:pPr>
      <w:r>
        <w:t xml:space="preserve">Parents are actively encouraged to </w:t>
      </w:r>
      <w:r w:rsidR="001B0C1C">
        <w:t>always be involved in their children’s education, and t</w:t>
      </w:r>
      <w:r>
        <w:t>he school acknowledges the importance of home school partnerships. This is strongly promoted through the school’s home-school agreement whereby parents are encouraged to sign to show a commitment to the ethos and work of the school.</w:t>
      </w:r>
    </w:p>
    <w:p w14:paraId="715B2302" w14:textId="77777777" w:rsidR="001B0C1C" w:rsidRDefault="001B0C1C" w:rsidP="001B0C1C">
      <w:pPr>
        <w:jc w:val="both"/>
        <w:rPr>
          <w:b/>
          <w:bCs/>
        </w:rPr>
      </w:pPr>
    </w:p>
    <w:p w14:paraId="7DCD864E" w14:textId="55A68C24" w:rsidR="008709C1" w:rsidRPr="00BA4669" w:rsidRDefault="008709C1" w:rsidP="001B0C1C">
      <w:pPr>
        <w:jc w:val="both"/>
        <w:rPr>
          <w:b/>
          <w:bCs/>
        </w:rPr>
      </w:pPr>
      <w:r w:rsidRPr="00BA4669">
        <w:rPr>
          <w:b/>
          <w:bCs/>
        </w:rPr>
        <w:t>Physical intervention</w:t>
      </w:r>
    </w:p>
    <w:p w14:paraId="40A41D77" w14:textId="36340CA0" w:rsidR="0078268D" w:rsidRDefault="008709C1" w:rsidP="001B0C1C">
      <w:pPr>
        <w:jc w:val="both"/>
      </w:pPr>
      <w:r>
        <w:t>Restrictive Physical Interventions will be used when all other strategies have been considered, and therefore only as a last resort. There are situations when Restrictive Physical Interventions may be necessary, for example, in a situation of clear danger and extreme urgency. A risk assessment will be drawn up should physical intervention become a likely need for specific children and staff would be trained in the appropriate handling. Staff will take steps in advance to avoid the needs for restrictive physical intervention through dialogue and diversion. Staff will be able to show that the intervention used was a reasonable response to the incident.</w:t>
      </w:r>
    </w:p>
    <w:p w14:paraId="1C7AB20B" w14:textId="77777777" w:rsidR="00B7005C" w:rsidRDefault="00B7005C" w:rsidP="001B0C1C">
      <w:pPr>
        <w:jc w:val="both"/>
      </w:pPr>
    </w:p>
    <w:p w14:paraId="4FB87139" w14:textId="77777777" w:rsidR="00B7005C" w:rsidRDefault="00B7005C" w:rsidP="001B0C1C">
      <w:pPr>
        <w:jc w:val="both"/>
      </w:pPr>
    </w:p>
    <w:p w14:paraId="33ABDAA0" w14:textId="77777777" w:rsidR="00B7005C" w:rsidRDefault="00B7005C" w:rsidP="001B0C1C">
      <w:pPr>
        <w:jc w:val="both"/>
      </w:pPr>
    </w:p>
    <w:p w14:paraId="02D693AC" w14:textId="77777777" w:rsidR="00B7005C" w:rsidRDefault="00B7005C" w:rsidP="001B0C1C">
      <w:pPr>
        <w:jc w:val="both"/>
      </w:pPr>
    </w:p>
    <w:p w14:paraId="7DC0AA74" w14:textId="77777777" w:rsidR="00B7005C" w:rsidRDefault="00B7005C" w:rsidP="001B0C1C">
      <w:pPr>
        <w:jc w:val="both"/>
      </w:pPr>
    </w:p>
    <w:p w14:paraId="498DBDA9" w14:textId="77777777" w:rsidR="00B7005C" w:rsidRDefault="00B7005C" w:rsidP="001B0C1C">
      <w:pPr>
        <w:jc w:val="both"/>
      </w:pPr>
    </w:p>
    <w:p w14:paraId="0B8B60ED" w14:textId="77777777" w:rsidR="00B7005C" w:rsidRDefault="00B7005C" w:rsidP="001B0C1C">
      <w:pPr>
        <w:jc w:val="both"/>
      </w:pPr>
    </w:p>
    <w:p w14:paraId="3D63AE71" w14:textId="77777777" w:rsidR="00B7005C" w:rsidRDefault="00B7005C" w:rsidP="001B0C1C">
      <w:pPr>
        <w:jc w:val="both"/>
      </w:pPr>
    </w:p>
    <w:p w14:paraId="7BDD9458" w14:textId="77777777" w:rsidR="00B7005C" w:rsidRDefault="00B7005C" w:rsidP="001B0C1C">
      <w:pPr>
        <w:jc w:val="both"/>
      </w:pPr>
    </w:p>
    <w:p w14:paraId="18E01A26" w14:textId="77777777" w:rsidR="00B7005C" w:rsidRDefault="00B7005C" w:rsidP="001B0C1C">
      <w:pPr>
        <w:jc w:val="both"/>
      </w:pPr>
    </w:p>
    <w:p w14:paraId="0FB396C2" w14:textId="77777777" w:rsidR="00B7005C" w:rsidRDefault="00B7005C" w:rsidP="001B0C1C">
      <w:pPr>
        <w:jc w:val="both"/>
      </w:pPr>
    </w:p>
    <w:p w14:paraId="7C68514A" w14:textId="77777777" w:rsidR="001B2346" w:rsidRDefault="001B2346" w:rsidP="001B0C1C">
      <w:pPr>
        <w:jc w:val="both"/>
      </w:pPr>
    </w:p>
    <w:p w14:paraId="23AA974D" w14:textId="77777777" w:rsidR="001B2346" w:rsidRDefault="001B2346" w:rsidP="001B0C1C">
      <w:pPr>
        <w:jc w:val="both"/>
      </w:pPr>
    </w:p>
    <w:p w14:paraId="627B21F6" w14:textId="7A4A94F2" w:rsidR="001B2346" w:rsidRDefault="00D72FF0" w:rsidP="001B0C1C">
      <w:pPr>
        <w:jc w:val="both"/>
        <w:rPr>
          <w:rFonts w:ascii="Calibri"/>
        </w:rPr>
      </w:pPr>
      <w:r>
        <w:br w:type="page"/>
      </w:r>
      <w:r w:rsidR="001B2346">
        <w:rPr>
          <w:rFonts w:ascii="Calibri"/>
        </w:rPr>
        <w:t>Appendix</w:t>
      </w:r>
      <w:r w:rsidR="001B2346">
        <w:rPr>
          <w:rFonts w:ascii="Calibri"/>
          <w:spacing w:val="-8"/>
        </w:rPr>
        <w:t xml:space="preserve"> </w:t>
      </w:r>
      <w:r w:rsidR="001B2346">
        <w:rPr>
          <w:rFonts w:ascii="Calibri"/>
          <w:spacing w:val="-5"/>
        </w:rPr>
        <w:t>A:</w:t>
      </w:r>
    </w:p>
    <w:p w14:paraId="28D2D507" w14:textId="77777777" w:rsidR="001B2346" w:rsidRDefault="001B2346" w:rsidP="001B2346">
      <w:pPr>
        <w:spacing w:before="231"/>
        <w:rPr>
          <w:rFonts w:ascii="Arial"/>
          <w:b/>
          <w:sz w:val="32"/>
        </w:rPr>
      </w:pPr>
      <w:r>
        <w:rPr>
          <w:rFonts w:ascii="Arial"/>
          <w:b/>
          <w:sz w:val="32"/>
        </w:rPr>
        <w:t>Individual</w:t>
      </w:r>
      <w:r>
        <w:rPr>
          <w:rFonts w:ascii="Arial"/>
          <w:b/>
          <w:spacing w:val="-14"/>
          <w:sz w:val="32"/>
        </w:rPr>
        <w:t xml:space="preserve"> </w:t>
      </w:r>
      <w:r>
        <w:rPr>
          <w:rFonts w:ascii="Arial"/>
          <w:b/>
          <w:sz w:val="32"/>
        </w:rPr>
        <w:t>Risk</w:t>
      </w:r>
      <w:r>
        <w:rPr>
          <w:rFonts w:ascii="Arial"/>
          <w:b/>
          <w:spacing w:val="-15"/>
          <w:sz w:val="32"/>
        </w:rPr>
        <w:t xml:space="preserve"> </w:t>
      </w:r>
      <w:r>
        <w:rPr>
          <w:rFonts w:ascii="Arial"/>
          <w:b/>
          <w:sz w:val="32"/>
        </w:rPr>
        <w:t>Management</w:t>
      </w:r>
      <w:r>
        <w:rPr>
          <w:rFonts w:ascii="Arial"/>
          <w:b/>
          <w:spacing w:val="-20"/>
          <w:sz w:val="32"/>
        </w:rPr>
        <w:t xml:space="preserve"> </w:t>
      </w:r>
      <w:r>
        <w:rPr>
          <w:rFonts w:ascii="Arial"/>
          <w:b/>
          <w:spacing w:val="-4"/>
          <w:sz w:val="32"/>
        </w:rPr>
        <w:t>Plan</w:t>
      </w:r>
    </w:p>
    <w:tbl>
      <w:tblPr>
        <w:tblW w:w="1053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914"/>
        <w:gridCol w:w="2501"/>
        <w:gridCol w:w="2431"/>
        <w:gridCol w:w="2685"/>
      </w:tblGrid>
      <w:tr w:rsidR="001B2346" w14:paraId="34C02F18" w14:textId="77777777" w:rsidTr="001B2346">
        <w:trPr>
          <w:trHeight w:val="227"/>
        </w:trPr>
        <w:tc>
          <w:tcPr>
            <w:tcW w:w="2914" w:type="dxa"/>
          </w:tcPr>
          <w:p w14:paraId="3B432E48" w14:textId="77777777" w:rsidR="001B2346" w:rsidRDefault="001B2346" w:rsidP="001B2346">
            <w:pPr>
              <w:pStyle w:val="TableParagraph"/>
              <w:spacing w:line="207" w:lineRule="exact"/>
              <w:ind w:left="0"/>
              <w:rPr>
                <w:b/>
                <w:sz w:val="20"/>
              </w:rPr>
            </w:pPr>
            <w:r>
              <w:rPr>
                <w:b/>
                <w:spacing w:val="-4"/>
                <w:sz w:val="20"/>
              </w:rPr>
              <w:t>Name</w:t>
            </w:r>
          </w:p>
        </w:tc>
        <w:tc>
          <w:tcPr>
            <w:tcW w:w="2501" w:type="dxa"/>
          </w:tcPr>
          <w:p w14:paraId="1B53579A" w14:textId="77777777" w:rsidR="001B2346" w:rsidRDefault="001B2346" w:rsidP="001B2346">
            <w:pPr>
              <w:pStyle w:val="TableParagraph"/>
              <w:spacing w:line="207" w:lineRule="exact"/>
              <w:ind w:left="0"/>
              <w:rPr>
                <w:b/>
                <w:sz w:val="20"/>
              </w:rPr>
            </w:pPr>
            <w:r>
              <w:rPr>
                <w:b/>
                <w:spacing w:val="-5"/>
                <w:sz w:val="20"/>
              </w:rPr>
              <w:t>DOB</w:t>
            </w:r>
          </w:p>
        </w:tc>
        <w:tc>
          <w:tcPr>
            <w:tcW w:w="2431" w:type="dxa"/>
          </w:tcPr>
          <w:p w14:paraId="67546172" w14:textId="77777777" w:rsidR="001B2346" w:rsidRDefault="001B2346" w:rsidP="001B2346">
            <w:pPr>
              <w:pStyle w:val="TableParagraph"/>
              <w:spacing w:line="207" w:lineRule="exact"/>
              <w:ind w:left="0"/>
              <w:rPr>
                <w:b/>
                <w:sz w:val="20"/>
              </w:rPr>
            </w:pPr>
            <w:r>
              <w:rPr>
                <w:b/>
                <w:spacing w:val="-4"/>
                <w:sz w:val="20"/>
              </w:rPr>
              <w:t>Date</w:t>
            </w:r>
          </w:p>
        </w:tc>
        <w:tc>
          <w:tcPr>
            <w:tcW w:w="2685" w:type="dxa"/>
          </w:tcPr>
          <w:p w14:paraId="2B2B3C97" w14:textId="77777777" w:rsidR="001B2346" w:rsidRDefault="001B2346" w:rsidP="001B2346">
            <w:pPr>
              <w:pStyle w:val="TableParagraph"/>
              <w:spacing w:line="207" w:lineRule="exact"/>
              <w:ind w:left="0"/>
              <w:rPr>
                <w:b/>
                <w:sz w:val="20"/>
              </w:rPr>
            </w:pPr>
            <w:r>
              <w:rPr>
                <w:b/>
                <w:sz w:val="20"/>
              </w:rPr>
              <w:t>Review</w:t>
            </w:r>
            <w:r>
              <w:rPr>
                <w:b/>
                <w:spacing w:val="-10"/>
                <w:sz w:val="20"/>
              </w:rPr>
              <w:t xml:space="preserve"> </w:t>
            </w:r>
            <w:r>
              <w:rPr>
                <w:b/>
                <w:spacing w:val="-4"/>
                <w:sz w:val="20"/>
              </w:rPr>
              <w:t>Date</w:t>
            </w:r>
          </w:p>
        </w:tc>
      </w:tr>
    </w:tbl>
    <w:tbl>
      <w:tblPr>
        <w:tblStyle w:val="TableGrid"/>
        <w:tblW w:w="0" w:type="auto"/>
        <w:tblLook w:val="04A0" w:firstRow="1" w:lastRow="0" w:firstColumn="1" w:lastColumn="0" w:noHBand="0" w:noVBand="1"/>
      </w:tblPr>
      <w:tblGrid>
        <w:gridCol w:w="2830"/>
        <w:gridCol w:w="7546"/>
      </w:tblGrid>
      <w:tr w:rsidR="00AB7F1B" w14:paraId="6F34D694" w14:textId="77777777" w:rsidTr="00317895">
        <w:trPr>
          <w:trHeight w:val="2614"/>
        </w:trPr>
        <w:tc>
          <w:tcPr>
            <w:tcW w:w="2830" w:type="dxa"/>
          </w:tcPr>
          <w:p w14:paraId="081ED6D5" w14:textId="77777777" w:rsidR="00AB7F1B" w:rsidRDefault="00AB7F1B" w:rsidP="001B6DAD">
            <w:pPr>
              <w:jc w:val="center"/>
            </w:pPr>
          </w:p>
          <w:p w14:paraId="698F1DC5" w14:textId="77777777" w:rsidR="001B6DAD" w:rsidRDefault="001B6DAD" w:rsidP="001B6DAD">
            <w:pPr>
              <w:jc w:val="center"/>
            </w:pPr>
          </w:p>
          <w:p w14:paraId="732D6F40" w14:textId="77777777" w:rsidR="001B6DAD" w:rsidRDefault="001B6DAD" w:rsidP="001B6DAD">
            <w:pPr>
              <w:jc w:val="center"/>
            </w:pPr>
          </w:p>
          <w:p w14:paraId="12FE0846" w14:textId="77777777" w:rsidR="001B6DAD" w:rsidRDefault="001B6DAD" w:rsidP="001B6DAD">
            <w:pPr>
              <w:jc w:val="center"/>
            </w:pPr>
          </w:p>
          <w:p w14:paraId="5AC8FAAE" w14:textId="4D99B74D" w:rsidR="001B6DAD" w:rsidRDefault="001B6DAD" w:rsidP="001B6DAD">
            <w:pPr>
              <w:jc w:val="center"/>
            </w:pPr>
            <w:r>
              <w:t>Photo</w:t>
            </w:r>
          </w:p>
        </w:tc>
        <w:tc>
          <w:tcPr>
            <w:tcW w:w="7546" w:type="dxa"/>
          </w:tcPr>
          <w:p w14:paraId="6B45C8CA" w14:textId="65EB1D1A" w:rsidR="00AB7F1B" w:rsidRDefault="00A768AD" w:rsidP="008709C1">
            <w:r w:rsidRPr="00A768AD">
              <w:t>Risk reduction measures and differentiated measures (to respond to triggers)</w:t>
            </w:r>
          </w:p>
        </w:tc>
      </w:tr>
    </w:tbl>
    <w:tbl>
      <w:tblPr>
        <w:tblW w:w="1053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21"/>
        <w:gridCol w:w="5211"/>
      </w:tblGrid>
      <w:tr w:rsidR="001252E6" w14:paraId="508829A2" w14:textId="77777777" w:rsidTr="001252E6">
        <w:trPr>
          <w:trHeight w:val="2296"/>
        </w:trPr>
        <w:tc>
          <w:tcPr>
            <w:tcW w:w="5321" w:type="dxa"/>
          </w:tcPr>
          <w:p w14:paraId="3AF1399F" w14:textId="77777777" w:rsidR="001252E6" w:rsidRDefault="001252E6" w:rsidP="00B37154">
            <w:pPr>
              <w:pStyle w:val="TableParagraph"/>
              <w:spacing w:line="226" w:lineRule="exact"/>
              <w:rPr>
                <w:b/>
                <w:sz w:val="20"/>
              </w:rPr>
            </w:pPr>
            <w:r>
              <w:rPr>
                <w:b/>
                <w:sz w:val="20"/>
              </w:rPr>
              <w:t>Pro</w:t>
            </w:r>
            <w:r>
              <w:rPr>
                <w:b/>
                <w:spacing w:val="-6"/>
                <w:sz w:val="20"/>
              </w:rPr>
              <w:t xml:space="preserve"> </w:t>
            </w:r>
            <w:r>
              <w:rPr>
                <w:b/>
                <w:sz w:val="20"/>
              </w:rPr>
              <w:t>social</w:t>
            </w:r>
            <w:r>
              <w:rPr>
                <w:b/>
                <w:spacing w:val="-5"/>
                <w:sz w:val="20"/>
              </w:rPr>
              <w:t xml:space="preserve"> </w:t>
            </w:r>
            <w:r>
              <w:rPr>
                <w:b/>
                <w:sz w:val="20"/>
              </w:rPr>
              <w:t>/</w:t>
            </w:r>
            <w:r>
              <w:rPr>
                <w:b/>
                <w:spacing w:val="-5"/>
                <w:sz w:val="20"/>
              </w:rPr>
              <w:t xml:space="preserve"> </w:t>
            </w:r>
            <w:r>
              <w:rPr>
                <w:b/>
                <w:sz w:val="20"/>
              </w:rPr>
              <w:t>positive</w:t>
            </w:r>
            <w:r>
              <w:rPr>
                <w:b/>
                <w:spacing w:val="-8"/>
                <w:sz w:val="20"/>
              </w:rPr>
              <w:t xml:space="preserve"> </w:t>
            </w:r>
            <w:r>
              <w:rPr>
                <w:b/>
                <w:spacing w:val="-2"/>
                <w:sz w:val="20"/>
              </w:rPr>
              <w:t>behaviour</w:t>
            </w:r>
          </w:p>
        </w:tc>
        <w:tc>
          <w:tcPr>
            <w:tcW w:w="5211" w:type="dxa"/>
          </w:tcPr>
          <w:p w14:paraId="533C6F56" w14:textId="77777777" w:rsidR="001252E6" w:rsidRDefault="001252E6" w:rsidP="00B37154">
            <w:pPr>
              <w:pStyle w:val="TableParagraph"/>
              <w:spacing w:line="226" w:lineRule="exact"/>
              <w:ind w:left="103"/>
              <w:rPr>
                <w:b/>
                <w:sz w:val="20"/>
              </w:rPr>
            </w:pPr>
            <w:r>
              <w:rPr>
                <w:b/>
                <w:sz w:val="20"/>
              </w:rPr>
              <w:t>Strategies</w:t>
            </w:r>
            <w:r>
              <w:rPr>
                <w:b/>
                <w:spacing w:val="-10"/>
                <w:sz w:val="20"/>
              </w:rPr>
              <w:t xml:space="preserve"> </w:t>
            </w:r>
            <w:r>
              <w:rPr>
                <w:b/>
                <w:sz w:val="20"/>
              </w:rPr>
              <w:t>to</w:t>
            </w:r>
            <w:r>
              <w:rPr>
                <w:b/>
                <w:spacing w:val="-6"/>
                <w:sz w:val="20"/>
              </w:rPr>
              <w:t xml:space="preserve"> </w:t>
            </w:r>
            <w:r>
              <w:rPr>
                <w:b/>
                <w:spacing w:val="-2"/>
                <w:sz w:val="20"/>
              </w:rPr>
              <w:t>respond</w:t>
            </w:r>
          </w:p>
        </w:tc>
      </w:tr>
      <w:tr w:rsidR="001252E6" w14:paraId="575BC927" w14:textId="77777777" w:rsidTr="001252E6">
        <w:trPr>
          <w:trHeight w:val="2063"/>
        </w:trPr>
        <w:tc>
          <w:tcPr>
            <w:tcW w:w="5321" w:type="dxa"/>
          </w:tcPr>
          <w:p w14:paraId="12B1FB34" w14:textId="77777777" w:rsidR="001252E6" w:rsidRDefault="001252E6" w:rsidP="00B37154">
            <w:pPr>
              <w:pStyle w:val="TableParagraph"/>
              <w:spacing w:line="226" w:lineRule="exact"/>
              <w:rPr>
                <w:b/>
                <w:sz w:val="20"/>
              </w:rPr>
            </w:pPr>
            <w:r>
              <w:rPr>
                <w:b/>
                <w:sz w:val="20"/>
              </w:rPr>
              <w:t>Anxiety</w:t>
            </w:r>
            <w:r>
              <w:rPr>
                <w:b/>
                <w:spacing w:val="-11"/>
                <w:sz w:val="20"/>
              </w:rPr>
              <w:t xml:space="preserve"> </w:t>
            </w:r>
            <w:r>
              <w:rPr>
                <w:b/>
                <w:sz w:val="20"/>
              </w:rPr>
              <w:t>/</w:t>
            </w:r>
            <w:r>
              <w:rPr>
                <w:b/>
                <w:spacing w:val="-8"/>
                <w:sz w:val="20"/>
              </w:rPr>
              <w:t xml:space="preserve"> </w:t>
            </w:r>
            <w:r>
              <w:rPr>
                <w:b/>
                <w:sz w:val="20"/>
              </w:rPr>
              <w:t>DIFFICULT</w:t>
            </w:r>
            <w:r>
              <w:rPr>
                <w:b/>
                <w:spacing w:val="-9"/>
                <w:sz w:val="20"/>
              </w:rPr>
              <w:t xml:space="preserve"> </w:t>
            </w:r>
            <w:r>
              <w:rPr>
                <w:b/>
                <w:spacing w:val="-2"/>
                <w:sz w:val="20"/>
              </w:rPr>
              <w:t>behaviours</w:t>
            </w:r>
          </w:p>
        </w:tc>
        <w:tc>
          <w:tcPr>
            <w:tcW w:w="5211" w:type="dxa"/>
          </w:tcPr>
          <w:p w14:paraId="50FEBB14" w14:textId="77777777" w:rsidR="001252E6" w:rsidRDefault="001252E6" w:rsidP="00B37154">
            <w:pPr>
              <w:pStyle w:val="TableParagraph"/>
              <w:spacing w:line="226" w:lineRule="exact"/>
              <w:ind w:left="103"/>
              <w:rPr>
                <w:b/>
                <w:sz w:val="20"/>
              </w:rPr>
            </w:pPr>
            <w:r>
              <w:rPr>
                <w:b/>
                <w:sz w:val="20"/>
              </w:rPr>
              <w:t>Strategies</w:t>
            </w:r>
            <w:r>
              <w:rPr>
                <w:b/>
                <w:spacing w:val="-10"/>
                <w:sz w:val="20"/>
              </w:rPr>
              <w:t xml:space="preserve"> </w:t>
            </w:r>
            <w:r>
              <w:rPr>
                <w:b/>
                <w:sz w:val="20"/>
              </w:rPr>
              <w:t>to</w:t>
            </w:r>
            <w:r>
              <w:rPr>
                <w:b/>
                <w:spacing w:val="-6"/>
                <w:sz w:val="20"/>
              </w:rPr>
              <w:t xml:space="preserve"> </w:t>
            </w:r>
            <w:r>
              <w:rPr>
                <w:b/>
                <w:spacing w:val="-2"/>
                <w:sz w:val="20"/>
              </w:rPr>
              <w:t>respond</w:t>
            </w:r>
          </w:p>
        </w:tc>
      </w:tr>
      <w:tr w:rsidR="001252E6" w14:paraId="1FBA9F0B" w14:textId="77777777" w:rsidTr="001252E6">
        <w:trPr>
          <w:trHeight w:val="2065"/>
        </w:trPr>
        <w:tc>
          <w:tcPr>
            <w:tcW w:w="5321" w:type="dxa"/>
          </w:tcPr>
          <w:p w14:paraId="7740C3AB" w14:textId="77777777" w:rsidR="001252E6" w:rsidRDefault="001252E6" w:rsidP="00B37154">
            <w:pPr>
              <w:pStyle w:val="TableParagraph"/>
              <w:spacing w:line="228" w:lineRule="exact"/>
              <w:rPr>
                <w:b/>
                <w:sz w:val="20"/>
              </w:rPr>
            </w:pPr>
            <w:r>
              <w:rPr>
                <w:b/>
                <w:sz w:val="20"/>
              </w:rPr>
              <w:t>Crisis</w:t>
            </w:r>
            <w:r>
              <w:rPr>
                <w:b/>
                <w:spacing w:val="-8"/>
                <w:sz w:val="20"/>
              </w:rPr>
              <w:t xml:space="preserve"> </w:t>
            </w:r>
            <w:r>
              <w:rPr>
                <w:b/>
                <w:sz w:val="20"/>
              </w:rPr>
              <w:t>/</w:t>
            </w:r>
            <w:r>
              <w:rPr>
                <w:b/>
                <w:spacing w:val="-8"/>
                <w:sz w:val="20"/>
              </w:rPr>
              <w:t xml:space="preserve"> </w:t>
            </w:r>
            <w:r>
              <w:rPr>
                <w:b/>
                <w:sz w:val="20"/>
              </w:rPr>
              <w:t>DANGEROUS</w:t>
            </w:r>
            <w:r>
              <w:rPr>
                <w:b/>
                <w:spacing w:val="-8"/>
                <w:sz w:val="20"/>
              </w:rPr>
              <w:t xml:space="preserve"> </w:t>
            </w:r>
            <w:r>
              <w:rPr>
                <w:b/>
                <w:spacing w:val="-2"/>
                <w:sz w:val="20"/>
              </w:rPr>
              <w:t>behaviours</w:t>
            </w:r>
          </w:p>
        </w:tc>
        <w:tc>
          <w:tcPr>
            <w:tcW w:w="5211" w:type="dxa"/>
          </w:tcPr>
          <w:p w14:paraId="0A9F638C" w14:textId="77777777" w:rsidR="001252E6" w:rsidRDefault="001252E6" w:rsidP="00B37154">
            <w:pPr>
              <w:pStyle w:val="TableParagraph"/>
              <w:spacing w:line="228" w:lineRule="exact"/>
              <w:ind w:left="103"/>
              <w:rPr>
                <w:b/>
                <w:sz w:val="20"/>
              </w:rPr>
            </w:pPr>
            <w:r>
              <w:rPr>
                <w:b/>
                <w:sz w:val="20"/>
              </w:rPr>
              <w:t>Strategies</w:t>
            </w:r>
            <w:r>
              <w:rPr>
                <w:b/>
                <w:spacing w:val="-10"/>
                <w:sz w:val="20"/>
              </w:rPr>
              <w:t xml:space="preserve"> </w:t>
            </w:r>
            <w:r>
              <w:rPr>
                <w:b/>
                <w:sz w:val="20"/>
              </w:rPr>
              <w:t>to</w:t>
            </w:r>
            <w:r>
              <w:rPr>
                <w:b/>
                <w:spacing w:val="-6"/>
                <w:sz w:val="20"/>
              </w:rPr>
              <w:t xml:space="preserve"> </w:t>
            </w:r>
            <w:r>
              <w:rPr>
                <w:b/>
                <w:spacing w:val="-2"/>
                <w:sz w:val="20"/>
              </w:rPr>
              <w:t>respond</w:t>
            </w:r>
          </w:p>
        </w:tc>
      </w:tr>
      <w:tr w:rsidR="001252E6" w14:paraId="65801C94" w14:textId="77777777" w:rsidTr="001252E6">
        <w:trPr>
          <w:trHeight w:val="1144"/>
        </w:trPr>
        <w:tc>
          <w:tcPr>
            <w:tcW w:w="10532" w:type="dxa"/>
            <w:gridSpan w:val="2"/>
          </w:tcPr>
          <w:p w14:paraId="557430C7" w14:textId="77777777" w:rsidR="001252E6" w:rsidRDefault="001252E6" w:rsidP="00B37154">
            <w:pPr>
              <w:pStyle w:val="TableParagraph"/>
              <w:spacing w:line="228" w:lineRule="exact"/>
              <w:rPr>
                <w:b/>
                <w:sz w:val="20"/>
              </w:rPr>
            </w:pPr>
            <w:r>
              <w:rPr>
                <w:b/>
                <w:sz w:val="20"/>
              </w:rPr>
              <w:t>Post</w:t>
            </w:r>
            <w:r>
              <w:rPr>
                <w:b/>
                <w:spacing w:val="-7"/>
                <w:sz w:val="20"/>
              </w:rPr>
              <w:t xml:space="preserve"> </w:t>
            </w:r>
            <w:r>
              <w:rPr>
                <w:b/>
                <w:sz w:val="20"/>
              </w:rPr>
              <w:t>incident</w:t>
            </w:r>
            <w:r>
              <w:rPr>
                <w:b/>
                <w:spacing w:val="-7"/>
                <w:sz w:val="20"/>
              </w:rPr>
              <w:t xml:space="preserve"> </w:t>
            </w:r>
            <w:r>
              <w:rPr>
                <w:b/>
                <w:sz w:val="20"/>
              </w:rPr>
              <w:t>recovery</w:t>
            </w:r>
            <w:r>
              <w:rPr>
                <w:b/>
                <w:spacing w:val="-10"/>
                <w:sz w:val="20"/>
              </w:rPr>
              <w:t xml:space="preserve"> </w:t>
            </w:r>
            <w:r>
              <w:rPr>
                <w:b/>
                <w:sz w:val="20"/>
              </w:rPr>
              <w:t>and</w:t>
            </w:r>
            <w:r>
              <w:rPr>
                <w:b/>
                <w:spacing w:val="-10"/>
                <w:sz w:val="20"/>
              </w:rPr>
              <w:t xml:space="preserve"> </w:t>
            </w:r>
            <w:r>
              <w:rPr>
                <w:b/>
                <w:sz w:val="20"/>
              </w:rPr>
              <w:t>debrief</w:t>
            </w:r>
            <w:r>
              <w:rPr>
                <w:b/>
                <w:spacing w:val="-10"/>
                <w:sz w:val="20"/>
              </w:rPr>
              <w:t xml:space="preserve"> </w:t>
            </w:r>
            <w:r>
              <w:rPr>
                <w:b/>
                <w:spacing w:val="-2"/>
                <w:sz w:val="20"/>
              </w:rPr>
              <w:t>measures</w:t>
            </w:r>
          </w:p>
        </w:tc>
      </w:tr>
    </w:tbl>
    <w:p w14:paraId="45D540F3" w14:textId="77777777" w:rsidR="00911ECD" w:rsidRDefault="00911ECD" w:rsidP="008709C1"/>
    <w:p w14:paraId="3BA5A9B1" w14:textId="0A323F46" w:rsidR="00911ECD" w:rsidRDefault="00911ECD" w:rsidP="00911ECD">
      <w:r>
        <w:t>Signature of Plan Co-</w:t>
      </w:r>
      <w:r w:rsidR="00B876E2">
        <w:t>ordinator</w:t>
      </w:r>
      <w:r w:rsidR="003C6979">
        <w:t xml:space="preserve"> ________________________________ Date: _________________________</w:t>
      </w:r>
    </w:p>
    <w:p w14:paraId="06E4B0E1" w14:textId="4D0FD123" w:rsidR="00911ECD" w:rsidRDefault="00A40BBB" w:rsidP="00911ECD">
      <w:r>
        <w:t xml:space="preserve">Signature of </w:t>
      </w:r>
      <w:r w:rsidR="0050008A">
        <w:t>Parent / Carer</w:t>
      </w:r>
      <w:r>
        <w:t xml:space="preserve"> _______________________________</w:t>
      </w:r>
      <w:r w:rsidR="009A3F9E">
        <w:t>___</w:t>
      </w:r>
      <w:r>
        <w:t>_ Date: __________________________</w:t>
      </w:r>
    </w:p>
    <w:p w14:paraId="263A35E4" w14:textId="6FA2BCC3" w:rsidR="00F76F25" w:rsidRDefault="00911ECD">
      <w:r>
        <w:t xml:space="preserve">Signature of </w:t>
      </w:r>
      <w:proofErr w:type="gramStart"/>
      <w:r>
        <w:t xml:space="preserve">Young  </w:t>
      </w:r>
      <w:r w:rsidR="009A3F9E">
        <w:t>Person</w:t>
      </w:r>
      <w:proofErr w:type="gramEnd"/>
      <w:r w:rsidR="009A3F9E">
        <w:t xml:space="preserve"> ___________________________________ Date: ________________________</w:t>
      </w:r>
      <w:r w:rsidR="00DE4582">
        <w:t>__</w:t>
      </w:r>
      <w:r w:rsidR="007713E1">
        <w:br w:type="page"/>
      </w:r>
    </w:p>
    <w:sectPr w:rsidR="00F76F25" w:rsidSect="00AE4D7E">
      <w:pgSz w:w="12240" w:h="15840"/>
      <w:pgMar w:top="1200" w:right="720" w:bottom="960" w:left="1134" w:header="0" w:footer="7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44E08" w14:textId="77777777" w:rsidR="00535671" w:rsidRDefault="00535671" w:rsidP="007A6BB1">
      <w:pPr>
        <w:spacing w:after="0" w:line="240" w:lineRule="auto"/>
      </w:pPr>
      <w:r>
        <w:separator/>
      </w:r>
    </w:p>
  </w:endnote>
  <w:endnote w:type="continuationSeparator" w:id="0">
    <w:p w14:paraId="27761C98" w14:textId="77777777" w:rsidR="00535671" w:rsidRDefault="00535671" w:rsidP="007A6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09A00" w14:textId="77777777" w:rsidR="00535671" w:rsidRDefault="00535671" w:rsidP="007A6BB1">
      <w:pPr>
        <w:spacing w:after="0" w:line="240" w:lineRule="auto"/>
      </w:pPr>
      <w:r>
        <w:separator/>
      </w:r>
    </w:p>
  </w:footnote>
  <w:footnote w:type="continuationSeparator" w:id="0">
    <w:p w14:paraId="2BC92E9A" w14:textId="77777777" w:rsidR="00535671" w:rsidRDefault="00535671" w:rsidP="007A6B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3BCD45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1" o:spid="_x0000_i1025" type="#_x0000_t75" style="width:8.4pt;height:8.4pt;visibility:visible;mso-wrap-style:square" o:bullet="t">
        <v:imagedata r:id="rId1" o:title=""/>
        <o:lock v:ext="edit" aspectratio="f"/>
      </v:shape>
    </w:pict>
  </w:numPicBullet>
  <w:abstractNum w:abstractNumId="0" w15:restartNumberingAfterBreak="0">
    <w:nsid w:val="105B233D"/>
    <w:multiLevelType w:val="hybridMultilevel"/>
    <w:tmpl w:val="372025F6"/>
    <w:lvl w:ilvl="0" w:tplc="018828F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320EC"/>
    <w:multiLevelType w:val="hybridMultilevel"/>
    <w:tmpl w:val="7A188460"/>
    <w:lvl w:ilvl="0" w:tplc="FCE0E256">
      <w:start w:val="1"/>
      <w:numFmt w:val="bullet"/>
      <w:lvlText w:val=""/>
      <w:lvlPicBulletId w:val="0"/>
      <w:lvlJc w:val="left"/>
      <w:pPr>
        <w:tabs>
          <w:tab w:val="num" w:pos="720"/>
        </w:tabs>
        <w:ind w:left="720" w:hanging="360"/>
      </w:pPr>
      <w:rPr>
        <w:rFonts w:ascii="Symbol" w:hAnsi="Symbol" w:hint="default"/>
      </w:rPr>
    </w:lvl>
    <w:lvl w:ilvl="1" w:tplc="90CC5848" w:tentative="1">
      <w:start w:val="1"/>
      <w:numFmt w:val="bullet"/>
      <w:lvlText w:val=""/>
      <w:lvlJc w:val="left"/>
      <w:pPr>
        <w:tabs>
          <w:tab w:val="num" w:pos="1440"/>
        </w:tabs>
        <w:ind w:left="1440" w:hanging="360"/>
      </w:pPr>
      <w:rPr>
        <w:rFonts w:ascii="Symbol" w:hAnsi="Symbol" w:hint="default"/>
      </w:rPr>
    </w:lvl>
    <w:lvl w:ilvl="2" w:tplc="36D87144" w:tentative="1">
      <w:start w:val="1"/>
      <w:numFmt w:val="bullet"/>
      <w:lvlText w:val=""/>
      <w:lvlJc w:val="left"/>
      <w:pPr>
        <w:tabs>
          <w:tab w:val="num" w:pos="2160"/>
        </w:tabs>
        <w:ind w:left="2160" w:hanging="360"/>
      </w:pPr>
      <w:rPr>
        <w:rFonts w:ascii="Symbol" w:hAnsi="Symbol" w:hint="default"/>
      </w:rPr>
    </w:lvl>
    <w:lvl w:ilvl="3" w:tplc="DD9662C0" w:tentative="1">
      <w:start w:val="1"/>
      <w:numFmt w:val="bullet"/>
      <w:lvlText w:val=""/>
      <w:lvlJc w:val="left"/>
      <w:pPr>
        <w:tabs>
          <w:tab w:val="num" w:pos="2880"/>
        </w:tabs>
        <w:ind w:left="2880" w:hanging="360"/>
      </w:pPr>
      <w:rPr>
        <w:rFonts w:ascii="Symbol" w:hAnsi="Symbol" w:hint="default"/>
      </w:rPr>
    </w:lvl>
    <w:lvl w:ilvl="4" w:tplc="EDBC00D2" w:tentative="1">
      <w:start w:val="1"/>
      <w:numFmt w:val="bullet"/>
      <w:lvlText w:val=""/>
      <w:lvlJc w:val="left"/>
      <w:pPr>
        <w:tabs>
          <w:tab w:val="num" w:pos="3600"/>
        </w:tabs>
        <w:ind w:left="3600" w:hanging="360"/>
      </w:pPr>
      <w:rPr>
        <w:rFonts w:ascii="Symbol" w:hAnsi="Symbol" w:hint="default"/>
      </w:rPr>
    </w:lvl>
    <w:lvl w:ilvl="5" w:tplc="CC50C38E" w:tentative="1">
      <w:start w:val="1"/>
      <w:numFmt w:val="bullet"/>
      <w:lvlText w:val=""/>
      <w:lvlJc w:val="left"/>
      <w:pPr>
        <w:tabs>
          <w:tab w:val="num" w:pos="4320"/>
        </w:tabs>
        <w:ind w:left="4320" w:hanging="360"/>
      </w:pPr>
      <w:rPr>
        <w:rFonts w:ascii="Symbol" w:hAnsi="Symbol" w:hint="default"/>
      </w:rPr>
    </w:lvl>
    <w:lvl w:ilvl="6" w:tplc="C2942644" w:tentative="1">
      <w:start w:val="1"/>
      <w:numFmt w:val="bullet"/>
      <w:lvlText w:val=""/>
      <w:lvlJc w:val="left"/>
      <w:pPr>
        <w:tabs>
          <w:tab w:val="num" w:pos="5040"/>
        </w:tabs>
        <w:ind w:left="5040" w:hanging="360"/>
      </w:pPr>
      <w:rPr>
        <w:rFonts w:ascii="Symbol" w:hAnsi="Symbol" w:hint="default"/>
      </w:rPr>
    </w:lvl>
    <w:lvl w:ilvl="7" w:tplc="78A0FB20" w:tentative="1">
      <w:start w:val="1"/>
      <w:numFmt w:val="bullet"/>
      <w:lvlText w:val=""/>
      <w:lvlJc w:val="left"/>
      <w:pPr>
        <w:tabs>
          <w:tab w:val="num" w:pos="5760"/>
        </w:tabs>
        <w:ind w:left="5760" w:hanging="360"/>
      </w:pPr>
      <w:rPr>
        <w:rFonts w:ascii="Symbol" w:hAnsi="Symbol" w:hint="default"/>
      </w:rPr>
    </w:lvl>
    <w:lvl w:ilvl="8" w:tplc="ABA8D78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59A365E"/>
    <w:multiLevelType w:val="hybridMultilevel"/>
    <w:tmpl w:val="57C20322"/>
    <w:lvl w:ilvl="0" w:tplc="4994059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04342"/>
    <w:multiLevelType w:val="hybridMultilevel"/>
    <w:tmpl w:val="F144885A"/>
    <w:lvl w:ilvl="0" w:tplc="018828F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796B8B"/>
    <w:multiLevelType w:val="hybridMultilevel"/>
    <w:tmpl w:val="ACD28E0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BC41650"/>
    <w:multiLevelType w:val="hybridMultilevel"/>
    <w:tmpl w:val="6F50C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865D18"/>
    <w:multiLevelType w:val="hybridMultilevel"/>
    <w:tmpl w:val="7CE8366E"/>
    <w:lvl w:ilvl="0" w:tplc="FCE0E256">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6879408">
    <w:abstractNumId w:val="2"/>
  </w:num>
  <w:num w:numId="2" w16cid:durableId="471555276">
    <w:abstractNumId w:val="1"/>
  </w:num>
  <w:num w:numId="3" w16cid:durableId="1798404540">
    <w:abstractNumId w:val="6"/>
  </w:num>
  <w:num w:numId="4" w16cid:durableId="133525574">
    <w:abstractNumId w:val="0"/>
  </w:num>
  <w:num w:numId="5" w16cid:durableId="435565929">
    <w:abstractNumId w:val="3"/>
  </w:num>
  <w:num w:numId="6" w16cid:durableId="112286237">
    <w:abstractNumId w:val="4"/>
  </w:num>
  <w:num w:numId="7" w16cid:durableId="16536057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BEB"/>
    <w:rsid w:val="00017B10"/>
    <w:rsid w:val="000703AF"/>
    <w:rsid w:val="00076F4A"/>
    <w:rsid w:val="000A215A"/>
    <w:rsid w:val="001252E6"/>
    <w:rsid w:val="00132828"/>
    <w:rsid w:val="001B0C1C"/>
    <w:rsid w:val="001B2346"/>
    <w:rsid w:val="001B6DAD"/>
    <w:rsid w:val="0027473A"/>
    <w:rsid w:val="002D3C82"/>
    <w:rsid w:val="002E6621"/>
    <w:rsid w:val="00317895"/>
    <w:rsid w:val="0033332E"/>
    <w:rsid w:val="00346B7B"/>
    <w:rsid w:val="00374869"/>
    <w:rsid w:val="003C6979"/>
    <w:rsid w:val="00430389"/>
    <w:rsid w:val="004F401B"/>
    <w:rsid w:val="0050008A"/>
    <w:rsid w:val="00504E90"/>
    <w:rsid w:val="00535671"/>
    <w:rsid w:val="00616030"/>
    <w:rsid w:val="00636BEC"/>
    <w:rsid w:val="00644CC4"/>
    <w:rsid w:val="00666DAE"/>
    <w:rsid w:val="007713E1"/>
    <w:rsid w:val="0078268D"/>
    <w:rsid w:val="007A6BB1"/>
    <w:rsid w:val="008709C1"/>
    <w:rsid w:val="00871CC4"/>
    <w:rsid w:val="00911ECD"/>
    <w:rsid w:val="009218B9"/>
    <w:rsid w:val="009A3F9E"/>
    <w:rsid w:val="009C7BEB"/>
    <w:rsid w:val="00A07326"/>
    <w:rsid w:val="00A368C0"/>
    <w:rsid w:val="00A40BBB"/>
    <w:rsid w:val="00A47A5A"/>
    <w:rsid w:val="00A768AD"/>
    <w:rsid w:val="00AB7F1B"/>
    <w:rsid w:val="00AE4D7E"/>
    <w:rsid w:val="00B7005C"/>
    <w:rsid w:val="00B74D12"/>
    <w:rsid w:val="00B805CB"/>
    <w:rsid w:val="00B876E2"/>
    <w:rsid w:val="00BA0025"/>
    <w:rsid w:val="00BA4669"/>
    <w:rsid w:val="00BA64D3"/>
    <w:rsid w:val="00C02406"/>
    <w:rsid w:val="00C26ECB"/>
    <w:rsid w:val="00C329F4"/>
    <w:rsid w:val="00C90E93"/>
    <w:rsid w:val="00D25E54"/>
    <w:rsid w:val="00D72FF0"/>
    <w:rsid w:val="00D85271"/>
    <w:rsid w:val="00DE4582"/>
    <w:rsid w:val="00E1293F"/>
    <w:rsid w:val="00E60354"/>
    <w:rsid w:val="00F76F25"/>
    <w:rsid w:val="00FD4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06433"/>
  <w15:chartTrackingRefBased/>
  <w15:docId w15:val="{73494232-0BC0-4EBF-931C-3D0CB7622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B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7B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7B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7B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B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B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B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B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B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B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B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B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B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B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B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B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B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BEB"/>
    <w:rPr>
      <w:rFonts w:eastAsiaTheme="majorEastAsia" w:cstheme="majorBidi"/>
      <w:color w:val="272727" w:themeColor="text1" w:themeTint="D8"/>
    </w:rPr>
  </w:style>
  <w:style w:type="paragraph" w:styleId="Title">
    <w:name w:val="Title"/>
    <w:basedOn w:val="Normal"/>
    <w:next w:val="Normal"/>
    <w:link w:val="TitleChar"/>
    <w:uiPriority w:val="10"/>
    <w:qFormat/>
    <w:rsid w:val="009C7B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B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B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B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BEB"/>
    <w:pPr>
      <w:spacing w:before="160"/>
      <w:jc w:val="center"/>
    </w:pPr>
    <w:rPr>
      <w:i/>
      <w:iCs/>
      <w:color w:val="404040" w:themeColor="text1" w:themeTint="BF"/>
    </w:rPr>
  </w:style>
  <w:style w:type="character" w:customStyle="1" w:styleId="QuoteChar">
    <w:name w:val="Quote Char"/>
    <w:basedOn w:val="DefaultParagraphFont"/>
    <w:link w:val="Quote"/>
    <w:uiPriority w:val="29"/>
    <w:rsid w:val="009C7BEB"/>
    <w:rPr>
      <w:i/>
      <w:iCs/>
      <w:color w:val="404040" w:themeColor="text1" w:themeTint="BF"/>
    </w:rPr>
  </w:style>
  <w:style w:type="paragraph" w:styleId="ListParagraph">
    <w:name w:val="List Paragraph"/>
    <w:basedOn w:val="Normal"/>
    <w:uiPriority w:val="34"/>
    <w:qFormat/>
    <w:rsid w:val="009C7BEB"/>
    <w:pPr>
      <w:ind w:left="720"/>
      <w:contextualSpacing/>
    </w:pPr>
  </w:style>
  <w:style w:type="character" w:styleId="IntenseEmphasis">
    <w:name w:val="Intense Emphasis"/>
    <w:basedOn w:val="DefaultParagraphFont"/>
    <w:uiPriority w:val="21"/>
    <w:qFormat/>
    <w:rsid w:val="009C7BEB"/>
    <w:rPr>
      <w:i/>
      <w:iCs/>
      <w:color w:val="0F4761" w:themeColor="accent1" w:themeShade="BF"/>
    </w:rPr>
  </w:style>
  <w:style w:type="paragraph" w:styleId="IntenseQuote">
    <w:name w:val="Intense Quote"/>
    <w:basedOn w:val="Normal"/>
    <w:next w:val="Normal"/>
    <w:link w:val="IntenseQuoteChar"/>
    <w:uiPriority w:val="30"/>
    <w:qFormat/>
    <w:rsid w:val="009C7B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BEB"/>
    <w:rPr>
      <w:i/>
      <w:iCs/>
      <w:color w:val="0F4761" w:themeColor="accent1" w:themeShade="BF"/>
    </w:rPr>
  </w:style>
  <w:style w:type="character" w:styleId="IntenseReference">
    <w:name w:val="Intense Reference"/>
    <w:basedOn w:val="DefaultParagraphFont"/>
    <w:uiPriority w:val="32"/>
    <w:qFormat/>
    <w:rsid w:val="009C7BEB"/>
    <w:rPr>
      <w:b/>
      <w:bCs/>
      <w:smallCaps/>
      <w:color w:val="0F4761" w:themeColor="accent1" w:themeShade="BF"/>
      <w:spacing w:val="5"/>
    </w:rPr>
  </w:style>
  <w:style w:type="paragraph" w:styleId="BodyText">
    <w:name w:val="Body Text"/>
    <w:basedOn w:val="Normal"/>
    <w:link w:val="BodyTextChar"/>
    <w:uiPriority w:val="1"/>
    <w:qFormat/>
    <w:rsid w:val="000A215A"/>
    <w:pPr>
      <w:widowControl w:val="0"/>
      <w:autoSpaceDE w:val="0"/>
      <w:autoSpaceDN w:val="0"/>
      <w:spacing w:after="0" w:line="240" w:lineRule="auto"/>
    </w:pPr>
    <w:rPr>
      <w:rFonts w:ascii="Tahoma" w:eastAsia="Tahoma" w:hAnsi="Tahoma" w:cs="Tahoma"/>
      <w:kern w:val="0"/>
      <w:lang w:val="en-US"/>
      <w14:ligatures w14:val="none"/>
    </w:rPr>
  </w:style>
  <w:style w:type="character" w:customStyle="1" w:styleId="BodyTextChar">
    <w:name w:val="Body Text Char"/>
    <w:basedOn w:val="DefaultParagraphFont"/>
    <w:link w:val="BodyText"/>
    <w:uiPriority w:val="1"/>
    <w:rsid w:val="000A215A"/>
    <w:rPr>
      <w:rFonts w:ascii="Tahoma" w:eastAsia="Tahoma" w:hAnsi="Tahoma" w:cs="Tahoma"/>
      <w:kern w:val="0"/>
      <w:lang w:val="en-US"/>
      <w14:ligatures w14:val="none"/>
    </w:rPr>
  </w:style>
  <w:style w:type="paragraph" w:customStyle="1" w:styleId="TableParagraph">
    <w:name w:val="Table Paragraph"/>
    <w:basedOn w:val="Normal"/>
    <w:uiPriority w:val="1"/>
    <w:qFormat/>
    <w:rsid w:val="008709C1"/>
    <w:pPr>
      <w:widowControl w:val="0"/>
      <w:autoSpaceDE w:val="0"/>
      <w:autoSpaceDN w:val="0"/>
      <w:spacing w:after="0" w:line="366" w:lineRule="exact"/>
      <w:ind w:left="107"/>
    </w:pPr>
    <w:rPr>
      <w:rFonts w:ascii="Arial" w:eastAsia="Arial" w:hAnsi="Arial" w:cs="Arial"/>
      <w:kern w:val="0"/>
      <w:sz w:val="22"/>
      <w:szCs w:val="22"/>
      <w:lang w:val="en-US"/>
      <w14:ligatures w14:val="none"/>
    </w:rPr>
  </w:style>
  <w:style w:type="table" w:styleId="TableGrid">
    <w:name w:val="Table Grid"/>
    <w:basedOn w:val="TableNormal"/>
    <w:uiPriority w:val="39"/>
    <w:rsid w:val="00AB7F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6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BB1"/>
  </w:style>
  <w:style w:type="paragraph" w:styleId="Footer">
    <w:name w:val="footer"/>
    <w:basedOn w:val="Normal"/>
    <w:link w:val="FooterChar"/>
    <w:uiPriority w:val="99"/>
    <w:unhideWhenUsed/>
    <w:rsid w:val="007A6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1852</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Yogita Pereira</dc:creator>
  <cp:keywords/>
  <dc:description/>
  <cp:lastModifiedBy>Lisa King</cp:lastModifiedBy>
  <cp:revision>4</cp:revision>
  <dcterms:created xsi:type="dcterms:W3CDTF">2026-10-09T13:37:00Z</dcterms:created>
  <dcterms:modified xsi:type="dcterms:W3CDTF">2026-10-09T13:56:00Z</dcterms:modified>
</cp:coreProperties>
</file>