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B6064" w14:textId="77777777" w:rsidR="00C9410C" w:rsidRDefault="00FC0320" w:rsidP="004351AA">
      <w:pPr>
        <w:spacing w:after="11" w:line="250" w:lineRule="auto"/>
        <w:ind w:left="-5" w:hanging="10"/>
        <w:jc w:val="both"/>
      </w:pPr>
      <w:r>
        <w:rPr>
          <w:rFonts w:ascii="Arial" w:eastAsia="Arial" w:hAnsi="Arial" w:cs="Arial"/>
          <w:sz w:val="24"/>
        </w:rPr>
        <w:t xml:space="preserve">This statement details our school’s use of pupil premium (and recovery premium for the </w:t>
      </w:r>
    </w:p>
    <w:p w14:paraId="084DC681" w14:textId="59D1749A" w:rsidR="00C9410C" w:rsidRDefault="00FC0320" w:rsidP="004351AA">
      <w:pPr>
        <w:spacing w:after="230" w:line="250" w:lineRule="auto"/>
        <w:ind w:left="-5" w:hanging="10"/>
        <w:jc w:val="both"/>
      </w:pPr>
      <w:r>
        <w:rPr>
          <w:rFonts w:ascii="Arial" w:eastAsia="Arial" w:hAnsi="Arial" w:cs="Arial"/>
          <w:sz w:val="24"/>
        </w:rPr>
        <w:t>202</w:t>
      </w:r>
      <w:r w:rsidR="00B20403">
        <w:rPr>
          <w:rFonts w:ascii="Arial" w:eastAsia="Arial" w:hAnsi="Arial" w:cs="Arial"/>
          <w:sz w:val="24"/>
        </w:rPr>
        <w:t>4</w:t>
      </w:r>
      <w:r>
        <w:rPr>
          <w:rFonts w:ascii="Arial" w:eastAsia="Arial" w:hAnsi="Arial" w:cs="Arial"/>
          <w:sz w:val="24"/>
        </w:rPr>
        <w:t xml:space="preserve"> to 202</w:t>
      </w:r>
      <w:r w:rsidR="00B20403">
        <w:rPr>
          <w:rFonts w:ascii="Arial" w:eastAsia="Arial" w:hAnsi="Arial" w:cs="Arial"/>
          <w:sz w:val="24"/>
        </w:rPr>
        <w:t>5</w:t>
      </w:r>
      <w:r w:rsidR="004351AA">
        <w:rPr>
          <w:rFonts w:ascii="Arial" w:eastAsia="Arial" w:hAnsi="Arial" w:cs="Arial"/>
          <w:sz w:val="24"/>
        </w:rPr>
        <w:t xml:space="preserve"> </w:t>
      </w:r>
      <w:r>
        <w:rPr>
          <w:rFonts w:ascii="Arial" w:eastAsia="Arial" w:hAnsi="Arial" w:cs="Arial"/>
          <w:sz w:val="24"/>
        </w:rPr>
        <w:t xml:space="preserve">academic year) funding to help improve the attainment of our disadvantaged pupils.  </w:t>
      </w:r>
    </w:p>
    <w:p w14:paraId="2AC5052D" w14:textId="77777777" w:rsidR="00C9410C" w:rsidRDefault="00FC0320" w:rsidP="004351AA">
      <w:pPr>
        <w:spacing w:after="545" w:line="250" w:lineRule="auto"/>
        <w:ind w:left="-5" w:hanging="10"/>
        <w:jc w:val="both"/>
      </w:pPr>
      <w:r>
        <w:rPr>
          <w:rFonts w:ascii="Arial" w:eastAsia="Arial" w:hAnsi="Arial" w:cs="Arial"/>
          <w:sz w:val="24"/>
        </w:rPr>
        <w:t xml:space="preserve">It outlines our pupil premium strategy, how we intend to spend the funding in this academic year and the effect that last year’s spending of pupil premium had within our school.  </w:t>
      </w:r>
    </w:p>
    <w:p w14:paraId="63645FAB" w14:textId="77777777" w:rsidR="00C9410C" w:rsidRDefault="00FC0320">
      <w:pPr>
        <w:pStyle w:val="Heading1"/>
        <w:spacing w:after="0"/>
        <w:ind w:left="-5"/>
      </w:pPr>
      <w:r>
        <w:t xml:space="preserve">School overview </w:t>
      </w:r>
    </w:p>
    <w:tbl>
      <w:tblPr>
        <w:tblStyle w:val="TableGrid"/>
        <w:tblW w:w="9485" w:type="dxa"/>
        <w:tblInd w:w="7" w:type="dxa"/>
        <w:tblCellMar>
          <w:top w:w="73" w:type="dxa"/>
          <w:left w:w="108" w:type="dxa"/>
          <w:right w:w="115" w:type="dxa"/>
        </w:tblCellMar>
        <w:tblLook w:val="04A0" w:firstRow="1" w:lastRow="0" w:firstColumn="1" w:lastColumn="0" w:noHBand="0" w:noVBand="1"/>
      </w:tblPr>
      <w:tblGrid>
        <w:gridCol w:w="6517"/>
        <w:gridCol w:w="2968"/>
      </w:tblGrid>
      <w:tr w:rsidR="00C9410C" w14:paraId="0904FFCA" w14:textId="77777777">
        <w:trPr>
          <w:trHeight w:val="404"/>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14:paraId="1CB71889" w14:textId="77777777" w:rsidR="00C9410C" w:rsidRDefault="00FC0320">
            <w:pPr>
              <w:ind w:left="58"/>
            </w:pPr>
            <w:r>
              <w:rPr>
                <w:rFonts w:ascii="Arial" w:eastAsia="Arial" w:hAnsi="Arial" w:cs="Arial"/>
                <w:b/>
                <w:color w:val="0D0D0D"/>
                <w:sz w:val="24"/>
              </w:rPr>
              <w:t xml:space="preserve">Detail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14:paraId="37350B73" w14:textId="77777777" w:rsidR="00C9410C" w:rsidRDefault="00FC0320">
            <w:pPr>
              <w:ind w:left="58"/>
            </w:pPr>
            <w:r>
              <w:rPr>
                <w:rFonts w:ascii="Arial" w:eastAsia="Arial" w:hAnsi="Arial" w:cs="Arial"/>
                <w:b/>
                <w:color w:val="0D0D0D"/>
                <w:sz w:val="24"/>
              </w:rPr>
              <w:t xml:space="preserve">Data </w:t>
            </w:r>
          </w:p>
        </w:tc>
      </w:tr>
      <w:tr w:rsidR="00C9410C" w14:paraId="4CBCFA51" w14:textId="77777777">
        <w:trPr>
          <w:trHeight w:val="683"/>
        </w:trPr>
        <w:tc>
          <w:tcPr>
            <w:tcW w:w="6517" w:type="dxa"/>
            <w:tcBorders>
              <w:top w:val="single" w:sz="4" w:space="0" w:color="000000"/>
              <w:left w:val="single" w:sz="4" w:space="0" w:color="000000"/>
              <w:bottom w:val="single" w:sz="4" w:space="0" w:color="000000"/>
              <w:right w:val="single" w:sz="4" w:space="0" w:color="000000"/>
            </w:tcBorders>
          </w:tcPr>
          <w:p w14:paraId="1FD5A706" w14:textId="77777777" w:rsidR="00C9410C" w:rsidRDefault="00FC0320">
            <w:pPr>
              <w:ind w:left="58"/>
            </w:pPr>
            <w:r>
              <w:rPr>
                <w:rFonts w:ascii="Arial" w:eastAsia="Arial" w:hAnsi="Arial" w:cs="Arial"/>
                <w:color w:val="0D0D0D"/>
                <w:sz w:val="24"/>
              </w:rPr>
              <w:t xml:space="preserve">School name </w:t>
            </w:r>
          </w:p>
        </w:tc>
        <w:tc>
          <w:tcPr>
            <w:tcW w:w="2968" w:type="dxa"/>
            <w:tcBorders>
              <w:top w:val="single" w:sz="4" w:space="0" w:color="000000"/>
              <w:left w:val="single" w:sz="4" w:space="0" w:color="000000"/>
              <w:bottom w:val="single" w:sz="4" w:space="0" w:color="000000"/>
              <w:right w:val="single" w:sz="4" w:space="0" w:color="000000"/>
            </w:tcBorders>
          </w:tcPr>
          <w:p w14:paraId="62756553" w14:textId="77777777" w:rsidR="00C9410C" w:rsidRDefault="00FC0320">
            <w:pPr>
              <w:ind w:left="58"/>
            </w:pPr>
            <w:r>
              <w:rPr>
                <w:rFonts w:ascii="Arial" w:eastAsia="Arial" w:hAnsi="Arial" w:cs="Arial"/>
                <w:color w:val="0D0D0D"/>
                <w:sz w:val="24"/>
              </w:rPr>
              <w:t xml:space="preserve">St. Mary’s Primary Academy </w:t>
            </w:r>
          </w:p>
        </w:tc>
      </w:tr>
      <w:tr w:rsidR="00C9410C" w14:paraId="239FC0BD"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08DBD51D" w14:textId="77777777" w:rsidR="00C9410C" w:rsidRDefault="00FC0320">
            <w:pPr>
              <w:ind w:left="58"/>
            </w:pPr>
            <w:r>
              <w:rPr>
                <w:rFonts w:ascii="Arial" w:eastAsia="Arial" w:hAnsi="Arial" w:cs="Arial"/>
                <w:color w:val="0D0D0D"/>
                <w:sz w:val="24"/>
              </w:rPr>
              <w:t xml:space="preserve">Number of pupils in school  </w:t>
            </w:r>
          </w:p>
        </w:tc>
        <w:tc>
          <w:tcPr>
            <w:tcW w:w="2968" w:type="dxa"/>
            <w:tcBorders>
              <w:top w:val="single" w:sz="4" w:space="0" w:color="000000"/>
              <w:left w:val="single" w:sz="4" w:space="0" w:color="000000"/>
              <w:bottom w:val="single" w:sz="4" w:space="0" w:color="000000"/>
              <w:right w:val="single" w:sz="4" w:space="0" w:color="000000"/>
            </w:tcBorders>
          </w:tcPr>
          <w:p w14:paraId="748B6B49" w14:textId="5A63CF75" w:rsidR="00C9410C" w:rsidRPr="002F47B3" w:rsidRDefault="00FC0320">
            <w:pPr>
              <w:rPr>
                <w:color w:val="FF0000"/>
              </w:rPr>
            </w:pPr>
            <w:r>
              <w:rPr>
                <w:rFonts w:ascii="Arial" w:eastAsia="Arial" w:hAnsi="Arial" w:cs="Arial"/>
                <w:color w:val="0D0D0D"/>
                <w:sz w:val="24"/>
              </w:rPr>
              <w:t xml:space="preserve"> </w:t>
            </w:r>
            <w:r>
              <w:rPr>
                <w:rFonts w:ascii="Arial" w:eastAsia="Arial" w:hAnsi="Arial" w:cs="Arial"/>
                <w:color w:val="00B050"/>
                <w:sz w:val="24"/>
              </w:rPr>
              <w:t xml:space="preserve">78 </w:t>
            </w:r>
            <w:r w:rsidR="007F32C7" w:rsidRPr="007F32C7">
              <w:rPr>
                <w:rFonts w:ascii="Arial" w:eastAsia="Arial" w:hAnsi="Arial" w:cs="Arial"/>
                <w:color w:val="1F3864" w:themeColor="accent1" w:themeShade="80"/>
                <w:sz w:val="24"/>
              </w:rPr>
              <w:t>65</w:t>
            </w:r>
            <w:r w:rsidR="002F47B3">
              <w:rPr>
                <w:rFonts w:ascii="Arial" w:eastAsia="Arial" w:hAnsi="Arial" w:cs="Arial"/>
                <w:color w:val="1F3864" w:themeColor="accent1" w:themeShade="80"/>
                <w:sz w:val="24"/>
              </w:rPr>
              <w:t xml:space="preserve"> </w:t>
            </w:r>
            <w:r w:rsidR="002F47B3">
              <w:rPr>
                <w:rFonts w:ascii="Arial" w:eastAsia="Arial" w:hAnsi="Arial" w:cs="Arial"/>
                <w:color w:val="FF0000"/>
                <w:sz w:val="24"/>
              </w:rPr>
              <w:t>67</w:t>
            </w:r>
          </w:p>
        </w:tc>
      </w:tr>
      <w:tr w:rsidR="00C9410C" w14:paraId="1EB7938E" w14:textId="77777777">
        <w:trPr>
          <w:trHeight w:val="408"/>
        </w:trPr>
        <w:tc>
          <w:tcPr>
            <w:tcW w:w="6517" w:type="dxa"/>
            <w:tcBorders>
              <w:top w:val="single" w:sz="4" w:space="0" w:color="000000"/>
              <w:left w:val="single" w:sz="4" w:space="0" w:color="000000"/>
              <w:bottom w:val="single" w:sz="4" w:space="0" w:color="000000"/>
              <w:right w:val="single" w:sz="4" w:space="0" w:color="000000"/>
            </w:tcBorders>
          </w:tcPr>
          <w:p w14:paraId="42B1D7D2" w14:textId="77777777" w:rsidR="00C9410C" w:rsidRDefault="00FC0320">
            <w:pPr>
              <w:ind w:left="58"/>
            </w:pPr>
            <w:r>
              <w:rPr>
                <w:rFonts w:ascii="Arial" w:eastAsia="Arial" w:hAnsi="Arial" w:cs="Arial"/>
                <w:color w:val="0D0D0D"/>
                <w:sz w:val="24"/>
              </w:rPr>
              <w:t xml:space="preserve">Proportion (%) of pupil premium eligible pupils </w:t>
            </w:r>
          </w:p>
        </w:tc>
        <w:tc>
          <w:tcPr>
            <w:tcW w:w="2968" w:type="dxa"/>
            <w:tcBorders>
              <w:top w:val="single" w:sz="4" w:space="0" w:color="000000"/>
              <w:left w:val="single" w:sz="4" w:space="0" w:color="000000"/>
              <w:bottom w:val="single" w:sz="4" w:space="0" w:color="000000"/>
              <w:right w:val="single" w:sz="4" w:space="0" w:color="000000"/>
            </w:tcBorders>
          </w:tcPr>
          <w:p w14:paraId="3BB15FDE" w14:textId="57FE79A1" w:rsidR="00C9410C" w:rsidRDefault="00FC0320">
            <w:r>
              <w:rPr>
                <w:rFonts w:ascii="Arial" w:eastAsia="Arial" w:hAnsi="Arial" w:cs="Arial"/>
                <w:color w:val="0D0D0D"/>
                <w:sz w:val="24"/>
              </w:rPr>
              <w:t xml:space="preserve"> </w:t>
            </w:r>
            <w:r>
              <w:rPr>
                <w:rFonts w:ascii="Arial" w:eastAsia="Arial" w:hAnsi="Arial" w:cs="Arial"/>
                <w:color w:val="00B050"/>
                <w:sz w:val="24"/>
              </w:rPr>
              <w:t>45%</w:t>
            </w:r>
            <w:r>
              <w:rPr>
                <w:rFonts w:ascii="Arial" w:eastAsia="Arial" w:hAnsi="Arial" w:cs="Arial"/>
                <w:color w:val="0D0D0D"/>
                <w:sz w:val="24"/>
              </w:rPr>
              <w:t xml:space="preserve"> </w:t>
            </w:r>
            <w:r w:rsidR="007F32C7" w:rsidRPr="007F32C7">
              <w:rPr>
                <w:rFonts w:ascii="Arial" w:eastAsia="Arial" w:hAnsi="Arial" w:cs="Arial"/>
                <w:color w:val="1F3864" w:themeColor="accent1" w:themeShade="80"/>
                <w:sz w:val="24"/>
              </w:rPr>
              <w:t>34%</w:t>
            </w:r>
            <w:r w:rsidR="002F47B3">
              <w:rPr>
                <w:rFonts w:ascii="Arial" w:eastAsia="Arial" w:hAnsi="Arial" w:cs="Arial"/>
                <w:color w:val="1F3864" w:themeColor="accent1" w:themeShade="80"/>
                <w:sz w:val="24"/>
              </w:rPr>
              <w:t xml:space="preserve"> </w:t>
            </w:r>
            <w:r w:rsidR="002F47B3" w:rsidRPr="002F47B3">
              <w:rPr>
                <w:rFonts w:ascii="Arial" w:eastAsia="Arial" w:hAnsi="Arial" w:cs="Arial"/>
                <w:color w:val="FF0000"/>
                <w:sz w:val="24"/>
              </w:rPr>
              <w:t>33%</w:t>
            </w:r>
          </w:p>
        </w:tc>
      </w:tr>
      <w:tr w:rsidR="00C9410C" w14:paraId="6B7BF61D" w14:textId="77777777" w:rsidTr="00FC0320">
        <w:trPr>
          <w:trHeight w:val="505"/>
        </w:trPr>
        <w:tc>
          <w:tcPr>
            <w:tcW w:w="6517" w:type="dxa"/>
            <w:tcBorders>
              <w:top w:val="single" w:sz="4" w:space="0" w:color="000000"/>
              <w:left w:val="single" w:sz="4" w:space="0" w:color="000000"/>
              <w:bottom w:val="single" w:sz="4" w:space="0" w:color="000000"/>
              <w:right w:val="single" w:sz="4" w:space="0" w:color="000000"/>
            </w:tcBorders>
          </w:tcPr>
          <w:p w14:paraId="03A46224" w14:textId="77777777" w:rsidR="00C9410C" w:rsidRDefault="00FC0320">
            <w:pPr>
              <w:ind w:left="58"/>
            </w:pPr>
            <w:r>
              <w:rPr>
                <w:rFonts w:ascii="Arial" w:eastAsia="Arial" w:hAnsi="Arial" w:cs="Arial"/>
                <w:color w:val="0D0D0D"/>
                <w:sz w:val="24"/>
              </w:rPr>
              <w:t xml:space="preserve">Academic year/years that our current pupil premium strategy plan covers </w:t>
            </w:r>
            <w:r>
              <w:rPr>
                <w:rFonts w:ascii="Arial" w:eastAsia="Arial" w:hAnsi="Arial" w:cs="Arial"/>
                <w:b/>
                <w:color w:val="0D0D0D"/>
                <w:sz w:val="24"/>
              </w:rPr>
              <w:t>(</w:t>
            </w:r>
            <w:proofErr w:type="gramStart"/>
            <w:r>
              <w:rPr>
                <w:rFonts w:ascii="Arial" w:eastAsia="Arial" w:hAnsi="Arial" w:cs="Arial"/>
                <w:b/>
                <w:color w:val="0D0D0D"/>
                <w:sz w:val="24"/>
              </w:rPr>
              <w:t>3 year</w:t>
            </w:r>
            <w:proofErr w:type="gramEnd"/>
            <w:r>
              <w:rPr>
                <w:rFonts w:ascii="Arial" w:eastAsia="Arial" w:hAnsi="Arial" w:cs="Arial"/>
                <w:b/>
                <w:color w:val="0D0D0D"/>
                <w:sz w:val="24"/>
              </w:rPr>
              <w:t xml:space="preserve"> plans are recommended)</w:t>
            </w:r>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tcPr>
          <w:p w14:paraId="5455B15B" w14:textId="340DC0EF" w:rsidR="00C9410C" w:rsidRDefault="00FC0320">
            <w:pPr>
              <w:spacing w:after="38"/>
              <w:ind w:left="58"/>
            </w:pPr>
            <w:r>
              <w:rPr>
                <w:rFonts w:ascii="Arial" w:eastAsia="Arial" w:hAnsi="Arial" w:cs="Arial"/>
                <w:color w:val="0D0D0D"/>
                <w:sz w:val="24"/>
              </w:rPr>
              <w:t>202</w:t>
            </w:r>
            <w:r w:rsidR="002F47B3">
              <w:rPr>
                <w:rFonts w:ascii="Arial" w:eastAsia="Arial" w:hAnsi="Arial" w:cs="Arial"/>
                <w:color w:val="0D0D0D"/>
                <w:sz w:val="24"/>
              </w:rPr>
              <w:t>3</w:t>
            </w:r>
            <w:r>
              <w:rPr>
                <w:rFonts w:ascii="Arial" w:eastAsia="Arial" w:hAnsi="Arial" w:cs="Arial"/>
                <w:color w:val="0D0D0D"/>
                <w:sz w:val="24"/>
              </w:rPr>
              <w:t>-202</w:t>
            </w:r>
            <w:r w:rsidR="007F32C7">
              <w:rPr>
                <w:rFonts w:ascii="Arial" w:eastAsia="Arial" w:hAnsi="Arial" w:cs="Arial"/>
                <w:color w:val="0D0D0D"/>
                <w:sz w:val="24"/>
              </w:rPr>
              <w:t>5</w:t>
            </w:r>
          </w:p>
          <w:p w14:paraId="7681C553" w14:textId="77777777" w:rsidR="00C9410C" w:rsidRDefault="00FC0320">
            <w:pPr>
              <w:ind w:left="58"/>
            </w:pPr>
            <w:r>
              <w:rPr>
                <w:rFonts w:ascii="Arial" w:eastAsia="Arial" w:hAnsi="Arial" w:cs="Arial"/>
                <w:color w:val="0D0D0D"/>
                <w:sz w:val="24"/>
              </w:rPr>
              <w:t xml:space="preserve"> </w:t>
            </w:r>
          </w:p>
        </w:tc>
      </w:tr>
      <w:tr w:rsidR="00C9410C" w14:paraId="1503FDDC" w14:textId="77777777" w:rsidTr="00FC0320">
        <w:trPr>
          <w:trHeight w:val="815"/>
        </w:trPr>
        <w:tc>
          <w:tcPr>
            <w:tcW w:w="6517" w:type="dxa"/>
            <w:tcBorders>
              <w:top w:val="single" w:sz="4" w:space="0" w:color="000000"/>
              <w:left w:val="single" w:sz="4" w:space="0" w:color="000000"/>
              <w:bottom w:val="single" w:sz="4" w:space="0" w:color="000000"/>
              <w:right w:val="single" w:sz="4" w:space="0" w:color="000000"/>
            </w:tcBorders>
          </w:tcPr>
          <w:p w14:paraId="0D9DA535" w14:textId="77777777" w:rsidR="00C9410C" w:rsidRDefault="00FC0320">
            <w:pPr>
              <w:ind w:left="58"/>
            </w:pPr>
            <w:r>
              <w:rPr>
                <w:rFonts w:ascii="Arial" w:eastAsia="Arial" w:hAnsi="Arial" w:cs="Arial"/>
                <w:color w:val="0D0D0D"/>
                <w:sz w:val="24"/>
              </w:rPr>
              <w:t xml:space="preserve">Date this statement was published </w:t>
            </w:r>
          </w:p>
        </w:tc>
        <w:tc>
          <w:tcPr>
            <w:tcW w:w="2968" w:type="dxa"/>
            <w:tcBorders>
              <w:top w:val="single" w:sz="4" w:space="0" w:color="000000"/>
              <w:left w:val="single" w:sz="4" w:space="0" w:color="000000"/>
              <w:bottom w:val="single" w:sz="4" w:space="0" w:color="000000"/>
              <w:right w:val="single" w:sz="4" w:space="0" w:color="000000"/>
            </w:tcBorders>
          </w:tcPr>
          <w:p w14:paraId="09BB00A9" w14:textId="7F19DBFD" w:rsidR="00C9410C" w:rsidRDefault="00FC0320">
            <w:pPr>
              <w:ind w:left="58"/>
              <w:rPr>
                <w:rFonts w:ascii="Arial" w:eastAsia="Arial" w:hAnsi="Arial" w:cs="Arial"/>
                <w:color w:val="00B050"/>
                <w:sz w:val="24"/>
              </w:rPr>
            </w:pPr>
            <w:r>
              <w:rPr>
                <w:rFonts w:ascii="Arial" w:eastAsia="Arial" w:hAnsi="Arial" w:cs="Arial"/>
                <w:color w:val="00B050"/>
                <w:sz w:val="24"/>
              </w:rPr>
              <w:t xml:space="preserve">November 2023 </w:t>
            </w:r>
          </w:p>
          <w:p w14:paraId="0080D207" w14:textId="77777777" w:rsidR="007F32C7" w:rsidRDefault="007F32C7" w:rsidP="00997B3A">
            <w:pPr>
              <w:ind w:left="58"/>
              <w:rPr>
                <w:rFonts w:ascii="Arial" w:eastAsia="Arial" w:hAnsi="Arial" w:cs="Arial"/>
                <w:color w:val="1F3864" w:themeColor="accent1" w:themeShade="80"/>
                <w:sz w:val="24"/>
              </w:rPr>
            </w:pPr>
            <w:r w:rsidRPr="007F32C7">
              <w:rPr>
                <w:rFonts w:ascii="Arial" w:eastAsia="Arial" w:hAnsi="Arial" w:cs="Arial"/>
                <w:color w:val="1F3864" w:themeColor="accent1" w:themeShade="80"/>
                <w:sz w:val="24"/>
              </w:rPr>
              <w:t>September 2024</w:t>
            </w:r>
          </w:p>
          <w:p w14:paraId="35518FBC" w14:textId="55B35E3A" w:rsidR="002F47B3" w:rsidRPr="002F47B3" w:rsidRDefault="002F47B3" w:rsidP="00997B3A">
            <w:pPr>
              <w:ind w:left="58"/>
              <w:rPr>
                <w:rFonts w:ascii="Arial" w:eastAsia="Arial" w:hAnsi="Arial" w:cs="Arial"/>
                <w:color w:val="FF0000"/>
                <w:sz w:val="24"/>
              </w:rPr>
            </w:pPr>
            <w:r>
              <w:rPr>
                <w:rFonts w:ascii="Arial" w:eastAsia="Arial" w:hAnsi="Arial" w:cs="Arial"/>
                <w:color w:val="FF0000"/>
                <w:sz w:val="24"/>
              </w:rPr>
              <w:t>November 2025</w:t>
            </w:r>
          </w:p>
        </w:tc>
      </w:tr>
      <w:tr w:rsidR="00C9410C" w14:paraId="25852E0F" w14:textId="77777777">
        <w:trPr>
          <w:trHeight w:val="682"/>
        </w:trPr>
        <w:tc>
          <w:tcPr>
            <w:tcW w:w="6517" w:type="dxa"/>
            <w:tcBorders>
              <w:top w:val="single" w:sz="4" w:space="0" w:color="000000"/>
              <w:left w:val="single" w:sz="4" w:space="0" w:color="000000"/>
              <w:bottom w:val="single" w:sz="4" w:space="0" w:color="000000"/>
              <w:right w:val="single" w:sz="4" w:space="0" w:color="000000"/>
            </w:tcBorders>
          </w:tcPr>
          <w:p w14:paraId="552E9D3D" w14:textId="77777777" w:rsidR="00C9410C" w:rsidRDefault="00FC0320">
            <w:pPr>
              <w:ind w:left="58"/>
            </w:pPr>
            <w:r>
              <w:rPr>
                <w:rFonts w:ascii="Arial" w:eastAsia="Arial" w:hAnsi="Arial" w:cs="Arial"/>
                <w:color w:val="0D0D0D"/>
                <w:sz w:val="24"/>
              </w:rPr>
              <w:t xml:space="preserve">Date on which it will be reviewed </w:t>
            </w:r>
          </w:p>
        </w:tc>
        <w:tc>
          <w:tcPr>
            <w:tcW w:w="2968" w:type="dxa"/>
            <w:tcBorders>
              <w:top w:val="single" w:sz="4" w:space="0" w:color="000000"/>
              <w:left w:val="single" w:sz="4" w:space="0" w:color="000000"/>
              <w:bottom w:val="single" w:sz="4" w:space="0" w:color="000000"/>
              <w:right w:val="single" w:sz="4" w:space="0" w:color="000000"/>
            </w:tcBorders>
          </w:tcPr>
          <w:p w14:paraId="23C5E495" w14:textId="2D42AE83" w:rsidR="00C9410C" w:rsidRDefault="007F32C7" w:rsidP="007F32C7">
            <w:pPr>
              <w:ind w:left="58"/>
              <w:rPr>
                <w:rFonts w:ascii="Arial" w:eastAsia="Arial" w:hAnsi="Arial" w:cs="Arial"/>
                <w:color w:val="0D0D0D"/>
                <w:sz w:val="24"/>
              </w:rPr>
            </w:pPr>
            <w:r w:rsidRPr="007F32C7">
              <w:rPr>
                <w:rFonts w:ascii="Arial" w:eastAsia="Arial" w:hAnsi="Arial" w:cs="Arial"/>
                <w:color w:val="00B050"/>
                <w:sz w:val="24"/>
              </w:rPr>
              <w:t>September 24</w:t>
            </w:r>
            <w:r w:rsidR="00FC0320" w:rsidRPr="007F32C7">
              <w:rPr>
                <w:rFonts w:ascii="Arial" w:eastAsia="Arial" w:hAnsi="Arial" w:cs="Arial"/>
                <w:color w:val="00B050"/>
                <w:sz w:val="24"/>
              </w:rPr>
              <w:t xml:space="preserve"> </w:t>
            </w:r>
          </w:p>
          <w:p w14:paraId="5B7E7757" w14:textId="77777777" w:rsidR="007F32C7" w:rsidRDefault="007F32C7" w:rsidP="007F32C7">
            <w:pPr>
              <w:ind w:left="58"/>
              <w:rPr>
                <w:rFonts w:ascii="Arial" w:eastAsia="Arial" w:hAnsi="Arial" w:cs="Arial"/>
                <w:color w:val="auto"/>
                <w:sz w:val="24"/>
              </w:rPr>
            </w:pPr>
            <w:r w:rsidRPr="00997B3A">
              <w:rPr>
                <w:rFonts w:ascii="Arial" w:eastAsia="Arial" w:hAnsi="Arial" w:cs="Arial"/>
                <w:color w:val="auto"/>
                <w:sz w:val="24"/>
              </w:rPr>
              <w:t>September 25</w:t>
            </w:r>
          </w:p>
          <w:p w14:paraId="78530F77" w14:textId="4BE4273A" w:rsidR="002F47B3" w:rsidRPr="002F47B3" w:rsidRDefault="002F47B3" w:rsidP="007F32C7">
            <w:pPr>
              <w:ind w:left="58"/>
              <w:rPr>
                <w:rFonts w:ascii="Arial" w:eastAsia="Arial" w:hAnsi="Arial" w:cs="Arial"/>
                <w:color w:val="0D0D0D"/>
                <w:sz w:val="24"/>
              </w:rPr>
            </w:pPr>
            <w:r w:rsidRPr="002F47B3">
              <w:rPr>
                <w:rFonts w:ascii="Arial" w:eastAsia="Arial" w:hAnsi="Arial" w:cs="Arial"/>
                <w:color w:val="FF0000"/>
                <w:sz w:val="24"/>
              </w:rPr>
              <w:t>December 2025</w:t>
            </w:r>
          </w:p>
        </w:tc>
      </w:tr>
      <w:tr w:rsidR="00C9410C" w14:paraId="7F338048"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0144C999" w14:textId="77777777" w:rsidR="00C9410C" w:rsidRDefault="00FC0320">
            <w:pPr>
              <w:ind w:left="58"/>
            </w:pPr>
            <w:r>
              <w:rPr>
                <w:rFonts w:ascii="Arial" w:eastAsia="Arial" w:hAnsi="Arial" w:cs="Arial"/>
                <w:color w:val="0D0D0D"/>
                <w:sz w:val="24"/>
              </w:rPr>
              <w:t xml:space="preserve">Statement authorised by </w:t>
            </w:r>
          </w:p>
        </w:tc>
        <w:tc>
          <w:tcPr>
            <w:tcW w:w="2968" w:type="dxa"/>
            <w:tcBorders>
              <w:top w:val="single" w:sz="4" w:space="0" w:color="000000"/>
              <w:left w:val="single" w:sz="4" w:space="0" w:color="000000"/>
              <w:bottom w:val="single" w:sz="4" w:space="0" w:color="000000"/>
              <w:right w:val="single" w:sz="4" w:space="0" w:color="000000"/>
            </w:tcBorders>
          </w:tcPr>
          <w:p w14:paraId="46F6A562" w14:textId="77777777" w:rsidR="00C9410C" w:rsidRDefault="00FC0320">
            <w:pPr>
              <w:ind w:left="58"/>
            </w:pPr>
            <w:r>
              <w:rPr>
                <w:rFonts w:ascii="Arial" w:eastAsia="Arial" w:hAnsi="Arial" w:cs="Arial"/>
                <w:color w:val="0D0D0D"/>
                <w:sz w:val="24"/>
              </w:rPr>
              <w:t xml:space="preserve">Lisa King (Headteacher) </w:t>
            </w:r>
          </w:p>
        </w:tc>
      </w:tr>
      <w:tr w:rsidR="00C9410C" w14:paraId="2A5280D7"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75CD5419" w14:textId="77777777" w:rsidR="00C9410C" w:rsidRDefault="00FC0320">
            <w:pPr>
              <w:ind w:left="58"/>
            </w:pPr>
            <w:r>
              <w:rPr>
                <w:rFonts w:ascii="Arial" w:eastAsia="Arial" w:hAnsi="Arial" w:cs="Arial"/>
                <w:color w:val="0D0D0D"/>
                <w:sz w:val="24"/>
              </w:rPr>
              <w:t xml:space="preserve">Pupil premium lead </w:t>
            </w:r>
          </w:p>
        </w:tc>
        <w:tc>
          <w:tcPr>
            <w:tcW w:w="2968" w:type="dxa"/>
            <w:tcBorders>
              <w:top w:val="single" w:sz="4" w:space="0" w:color="000000"/>
              <w:left w:val="single" w:sz="4" w:space="0" w:color="000000"/>
              <w:bottom w:val="single" w:sz="4" w:space="0" w:color="000000"/>
              <w:right w:val="single" w:sz="4" w:space="0" w:color="000000"/>
            </w:tcBorders>
          </w:tcPr>
          <w:p w14:paraId="61202C5B" w14:textId="77777777" w:rsidR="00C9410C" w:rsidRDefault="00FC0320">
            <w:pPr>
              <w:ind w:left="58"/>
            </w:pPr>
            <w:r>
              <w:rPr>
                <w:rFonts w:ascii="Arial" w:eastAsia="Arial" w:hAnsi="Arial" w:cs="Arial"/>
                <w:color w:val="0D0D0D"/>
                <w:sz w:val="24"/>
              </w:rPr>
              <w:t xml:space="preserve">Lisa King (Headteacher) </w:t>
            </w:r>
          </w:p>
        </w:tc>
      </w:tr>
      <w:tr w:rsidR="00C9410C" w14:paraId="63687D95" w14:textId="77777777">
        <w:trPr>
          <w:trHeight w:val="408"/>
        </w:trPr>
        <w:tc>
          <w:tcPr>
            <w:tcW w:w="6517" w:type="dxa"/>
            <w:tcBorders>
              <w:top w:val="single" w:sz="4" w:space="0" w:color="000000"/>
              <w:left w:val="single" w:sz="4" w:space="0" w:color="000000"/>
              <w:bottom w:val="single" w:sz="4" w:space="0" w:color="000000"/>
              <w:right w:val="single" w:sz="4" w:space="0" w:color="000000"/>
            </w:tcBorders>
          </w:tcPr>
          <w:p w14:paraId="3A259385" w14:textId="77777777" w:rsidR="00C9410C" w:rsidRDefault="00FC0320">
            <w:pPr>
              <w:ind w:left="58"/>
            </w:pPr>
            <w:r>
              <w:rPr>
                <w:rFonts w:ascii="Arial" w:eastAsia="Arial" w:hAnsi="Arial" w:cs="Arial"/>
                <w:color w:val="0D0D0D"/>
                <w:sz w:val="24"/>
              </w:rPr>
              <w:t xml:space="preserve">Governor / Trustee lead </w:t>
            </w:r>
          </w:p>
        </w:tc>
        <w:tc>
          <w:tcPr>
            <w:tcW w:w="2968" w:type="dxa"/>
            <w:tcBorders>
              <w:top w:val="single" w:sz="4" w:space="0" w:color="000000"/>
              <w:left w:val="single" w:sz="4" w:space="0" w:color="000000"/>
              <w:bottom w:val="single" w:sz="4" w:space="0" w:color="000000"/>
              <w:right w:val="single" w:sz="4" w:space="0" w:color="000000"/>
            </w:tcBorders>
          </w:tcPr>
          <w:p w14:paraId="4E991FDF" w14:textId="16FB1883" w:rsidR="00C9410C" w:rsidRDefault="00FC0320">
            <w:pPr>
              <w:ind w:left="58"/>
            </w:pPr>
            <w:r>
              <w:rPr>
                <w:rFonts w:ascii="Arial" w:eastAsia="Arial" w:hAnsi="Arial" w:cs="Arial"/>
                <w:color w:val="0D0D0D"/>
                <w:sz w:val="24"/>
              </w:rPr>
              <w:t>Jud</w:t>
            </w:r>
            <w:r w:rsidR="007F32C7">
              <w:rPr>
                <w:rFonts w:ascii="Arial" w:eastAsia="Arial" w:hAnsi="Arial" w:cs="Arial"/>
                <w:color w:val="0D0D0D"/>
                <w:sz w:val="24"/>
              </w:rPr>
              <w:t>ith</w:t>
            </w:r>
            <w:r>
              <w:rPr>
                <w:rFonts w:ascii="Arial" w:eastAsia="Arial" w:hAnsi="Arial" w:cs="Arial"/>
                <w:color w:val="0D0D0D"/>
                <w:sz w:val="24"/>
              </w:rPr>
              <w:t xml:space="preserve"> Ruff </w:t>
            </w:r>
          </w:p>
        </w:tc>
      </w:tr>
    </w:tbl>
    <w:p w14:paraId="3AA6B996" w14:textId="77777777" w:rsidR="00C9410C" w:rsidRDefault="00FC0320">
      <w:pPr>
        <w:pStyle w:val="Heading1"/>
        <w:spacing w:after="0"/>
        <w:ind w:left="-5"/>
      </w:pPr>
      <w:r>
        <w:t xml:space="preserve">Funding overview </w:t>
      </w:r>
    </w:p>
    <w:tbl>
      <w:tblPr>
        <w:tblStyle w:val="TableGrid"/>
        <w:tblW w:w="9485" w:type="dxa"/>
        <w:tblInd w:w="7" w:type="dxa"/>
        <w:tblCellMar>
          <w:top w:w="72" w:type="dxa"/>
          <w:left w:w="166" w:type="dxa"/>
          <w:right w:w="115" w:type="dxa"/>
        </w:tblCellMar>
        <w:tblLook w:val="04A0" w:firstRow="1" w:lastRow="0" w:firstColumn="1" w:lastColumn="0" w:noHBand="0" w:noVBand="1"/>
      </w:tblPr>
      <w:tblGrid>
        <w:gridCol w:w="6517"/>
        <w:gridCol w:w="2968"/>
      </w:tblGrid>
      <w:tr w:rsidR="00C9410C" w14:paraId="2380AC20" w14:textId="77777777">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14:paraId="292A7E05" w14:textId="77777777" w:rsidR="00C9410C" w:rsidRDefault="00FC0320">
            <w:r>
              <w:rPr>
                <w:rFonts w:ascii="Arial" w:eastAsia="Arial" w:hAnsi="Arial" w:cs="Arial"/>
                <w:b/>
                <w:color w:val="0D0D0D"/>
                <w:sz w:val="24"/>
              </w:rPr>
              <w:t>Detail</w:t>
            </w:r>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14:paraId="5E314714" w14:textId="77777777" w:rsidR="00C9410C" w:rsidRDefault="00FC0320">
            <w:r>
              <w:rPr>
                <w:rFonts w:ascii="Arial" w:eastAsia="Arial" w:hAnsi="Arial" w:cs="Arial"/>
                <w:b/>
                <w:color w:val="0D0D0D"/>
                <w:sz w:val="24"/>
              </w:rPr>
              <w:t>Amount</w:t>
            </w:r>
            <w:r>
              <w:rPr>
                <w:rFonts w:ascii="Arial" w:eastAsia="Arial" w:hAnsi="Arial" w:cs="Arial"/>
                <w:color w:val="0D0D0D"/>
                <w:sz w:val="24"/>
              </w:rPr>
              <w:t xml:space="preserve"> </w:t>
            </w:r>
          </w:p>
        </w:tc>
      </w:tr>
      <w:tr w:rsidR="00C9410C" w14:paraId="5C0FAD23" w14:textId="77777777">
        <w:trPr>
          <w:trHeight w:val="743"/>
        </w:trPr>
        <w:tc>
          <w:tcPr>
            <w:tcW w:w="6517" w:type="dxa"/>
            <w:tcBorders>
              <w:top w:val="single" w:sz="4" w:space="0" w:color="000000"/>
              <w:left w:val="single" w:sz="4" w:space="0" w:color="000000"/>
              <w:bottom w:val="single" w:sz="4" w:space="0" w:color="000000"/>
              <w:right w:val="single" w:sz="4" w:space="0" w:color="000000"/>
            </w:tcBorders>
          </w:tcPr>
          <w:p w14:paraId="1A5803A5" w14:textId="77777777" w:rsidR="00C9410C" w:rsidRDefault="00FC0320">
            <w:pPr>
              <w:spacing w:after="39"/>
            </w:pPr>
            <w:r>
              <w:rPr>
                <w:rFonts w:ascii="Arial" w:eastAsia="Arial" w:hAnsi="Arial" w:cs="Arial"/>
                <w:color w:val="0D0D0D"/>
                <w:sz w:val="24"/>
              </w:rPr>
              <w:t xml:space="preserve">Pupil premium funding allocation this academic year </w:t>
            </w:r>
          </w:p>
          <w:p w14:paraId="3D909760" w14:textId="77777777" w:rsidR="00C9410C" w:rsidRDefault="00FC0320">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tcPr>
          <w:p w14:paraId="249451D9" w14:textId="77F366D1" w:rsidR="00A369D7" w:rsidRPr="004351AA" w:rsidRDefault="00FC0320">
            <w:pPr>
              <w:rPr>
                <w:rFonts w:ascii="Arial" w:eastAsia="Arial" w:hAnsi="Arial" w:cs="Arial"/>
                <w:sz w:val="24"/>
              </w:rPr>
            </w:pPr>
            <w:r w:rsidRPr="004351AA">
              <w:rPr>
                <w:rFonts w:ascii="Arial" w:eastAsia="Arial" w:hAnsi="Arial" w:cs="Arial"/>
                <w:color w:val="00B050"/>
                <w:sz w:val="24"/>
              </w:rPr>
              <w:t>£58,200</w:t>
            </w:r>
            <w:r w:rsidRPr="004351AA">
              <w:rPr>
                <w:rFonts w:ascii="Arial" w:eastAsia="Arial" w:hAnsi="Arial" w:cs="Arial"/>
                <w:sz w:val="24"/>
              </w:rPr>
              <w:t xml:space="preserve"> </w:t>
            </w:r>
          </w:p>
          <w:p w14:paraId="099847C0" w14:textId="77777777" w:rsidR="00A369D7" w:rsidRPr="004351AA" w:rsidRDefault="00A369D7">
            <w:pPr>
              <w:rPr>
                <w:rFonts w:ascii="Arial" w:eastAsia="Arial" w:hAnsi="Arial" w:cs="Arial"/>
                <w:color w:val="4472C4" w:themeColor="accent1"/>
                <w:sz w:val="24"/>
              </w:rPr>
            </w:pPr>
            <w:r w:rsidRPr="004351AA">
              <w:rPr>
                <w:rFonts w:ascii="Arial" w:eastAsia="Arial" w:hAnsi="Arial" w:cs="Arial"/>
                <w:color w:val="4472C4" w:themeColor="accent1"/>
                <w:sz w:val="24"/>
              </w:rPr>
              <w:t>£43,796</w:t>
            </w:r>
          </w:p>
          <w:p w14:paraId="3C7B2A39" w14:textId="163C776C" w:rsidR="002F47B3" w:rsidRPr="002F47B3" w:rsidRDefault="002F47B3">
            <w:pPr>
              <w:rPr>
                <w:rFonts w:ascii="Arial" w:eastAsia="Arial" w:hAnsi="Arial" w:cs="Arial"/>
                <w:sz w:val="24"/>
                <w:highlight w:val="yellow"/>
              </w:rPr>
            </w:pPr>
            <w:r w:rsidRPr="002F47B3">
              <w:rPr>
                <w:rFonts w:ascii="Arial" w:eastAsia="Arial" w:hAnsi="Arial" w:cs="Arial"/>
                <w:color w:val="FF0000"/>
                <w:sz w:val="24"/>
                <w:highlight w:val="yellow"/>
              </w:rPr>
              <w:t>£</w:t>
            </w:r>
            <w:r w:rsidR="000C65BE">
              <w:rPr>
                <w:rFonts w:ascii="Arial" w:eastAsia="Arial" w:hAnsi="Arial" w:cs="Arial"/>
                <w:color w:val="FF0000"/>
                <w:sz w:val="24"/>
                <w:highlight w:val="yellow"/>
              </w:rPr>
              <w:t>33,330</w:t>
            </w:r>
          </w:p>
        </w:tc>
      </w:tr>
      <w:tr w:rsidR="00C9410C" w14:paraId="54386E2D"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60720F26" w14:textId="77777777" w:rsidR="00C9410C" w:rsidRDefault="00FC0320">
            <w:r>
              <w:rPr>
                <w:rFonts w:ascii="Arial" w:eastAsia="Arial" w:hAnsi="Arial" w:cs="Arial"/>
                <w:color w:val="0D0D0D"/>
                <w:sz w:val="24"/>
              </w:rPr>
              <w:t xml:space="preserve">Recovery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14:paraId="12BC132D" w14:textId="329ACE8F" w:rsidR="00C9410C" w:rsidRPr="004351AA" w:rsidRDefault="00FC0320">
            <w:r w:rsidRPr="004351AA">
              <w:rPr>
                <w:rFonts w:ascii="Arial" w:eastAsia="Arial" w:hAnsi="Arial" w:cs="Arial"/>
                <w:color w:val="4472C4" w:themeColor="accent1"/>
                <w:sz w:val="24"/>
              </w:rPr>
              <w:t>£</w:t>
            </w:r>
            <w:r w:rsidR="00A369D7" w:rsidRPr="004351AA">
              <w:rPr>
                <w:rFonts w:ascii="Arial" w:eastAsia="Arial" w:hAnsi="Arial" w:cs="Arial"/>
                <w:color w:val="4472C4" w:themeColor="accent1"/>
                <w:sz w:val="24"/>
              </w:rPr>
              <w:t>0</w:t>
            </w:r>
          </w:p>
        </w:tc>
      </w:tr>
      <w:tr w:rsidR="00C9410C" w14:paraId="468A1982" w14:textId="77777777">
        <w:trPr>
          <w:trHeight w:val="684"/>
        </w:trPr>
        <w:tc>
          <w:tcPr>
            <w:tcW w:w="6517" w:type="dxa"/>
            <w:tcBorders>
              <w:top w:val="single" w:sz="4" w:space="0" w:color="000000"/>
              <w:left w:val="single" w:sz="4" w:space="0" w:color="000000"/>
              <w:bottom w:val="single" w:sz="4" w:space="0" w:color="000000"/>
              <w:right w:val="single" w:sz="4" w:space="0" w:color="000000"/>
            </w:tcBorders>
          </w:tcPr>
          <w:p w14:paraId="13E7A378" w14:textId="77777777" w:rsidR="00C9410C" w:rsidRDefault="00FC0320">
            <w:pPr>
              <w:ind w:right="9"/>
            </w:pPr>
            <w:r>
              <w:rPr>
                <w:rFonts w:ascii="Arial" w:eastAsia="Arial" w:hAnsi="Arial" w:cs="Arial"/>
                <w:color w:val="0D0D0D"/>
                <w:sz w:val="24"/>
              </w:rPr>
              <w:t xml:space="preserve">Pupil premium funding carried forward from previous years (enter £0 if not applicable) </w:t>
            </w:r>
          </w:p>
        </w:tc>
        <w:tc>
          <w:tcPr>
            <w:tcW w:w="2968" w:type="dxa"/>
            <w:tcBorders>
              <w:top w:val="single" w:sz="4" w:space="0" w:color="000000"/>
              <w:left w:val="single" w:sz="4" w:space="0" w:color="000000"/>
              <w:bottom w:val="single" w:sz="4" w:space="0" w:color="000000"/>
              <w:right w:val="single" w:sz="4" w:space="0" w:color="000000"/>
            </w:tcBorders>
          </w:tcPr>
          <w:p w14:paraId="3876F462" w14:textId="77777777" w:rsidR="00C9410C" w:rsidRPr="004351AA" w:rsidRDefault="00FC0320">
            <w:r w:rsidRPr="004351AA">
              <w:rPr>
                <w:rFonts w:ascii="Arial" w:eastAsia="Arial" w:hAnsi="Arial" w:cs="Arial"/>
                <w:sz w:val="24"/>
              </w:rPr>
              <w:t xml:space="preserve">£0 </w:t>
            </w:r>
          </w:p>
        </w:tc>
      </w:tr>
      <w:tr w:rsidR="00C9410C" w14:paraId="6AEC16CC" w14:textId="77777777">
        <w:trPr>
          <w:trHeight w:val="682"/>
        </w:trPr>
        <w:tc>
          <w:tcPr>
            <w:tcW w:w="6517" w:type="dxa"/>
            <w:tcBorders>
              <w:top w:val="single" w:sz="4" w:space="0" w:color="000000"/>
              <w:left w:val="single" w:sz="4" w:space="0" w:color="000000"/>
              <w:bottom w:val="single" w:sz="4" w:space="0" w:color="000000"/>
              <w:right w:val="single" w:sz="4" w:space="0" w:color="000000"/>
            </w:tcBorders>
          </w:tcPr>
          <w:p w14:paraId="6CBC7DD6" w14:textId="77777777" w:rsidR="00C9410C" w:rsidRDefault="00FC0320">
            <w:pPr>
              <w:rPr>
                <w:rFonts w:ascii="Arial" w:eastAsia="Arial" w:hAnsi="Arial" w:cs="Arial"/>
                <w:b/>
                <w:color w:val="0D0D0D"/>
                <w:sz w:val="24"/>
              </w:rPr>
            </w:pPr>
            <w:r>
              <w:rPr>
                <w:rFonts w:ascii="Arial" w:eastAsia="Arial" w:hAnsi="Arial" w:cs="Arial"/>
                <w:b/>
                <w:color w:val="0D0D0D"/>
                <w:sz w:val="24"/>
              </w:rPr>
              <w:t xml:space="preserve">Total budget for this academic year </w:t>
            </w:r>
          </w:p>
          <w:p w14:paraId="3B017C20" w14:textId="22F00354" w:rsidR="00D92C21" w:rsidRDefault="00D92C21"/>
        </w:tc>
        <w:tc>
          <w:tcPr>
            <w:tcW w:w="2968" w:type="dxa"/>
            <w:tcBorders>
              <w:top w:val="single" w:sz="4" w:space="0" w:color="000000"/>
              <w:left w:val="single" w:sz="4" w:space="0" w:color="000000"/>
              <w:bottom w:val="single" w:sz="4" w:space="0" w:color="000000"/>
              <w:right w:val="single" w:sz="4" w:space="0" w:color="000000"/>
            </w:tcBorders>
          </w:tcPr>
          <w:p w14:paraId="666C85B2" w14:textId="77F31924" w:rsidR="00C9410C" w:rsidRPr="004351AA" w:rsidRDefault="00FC0320">
            <w:pPr>
              <w:rPr>
                <w:rFonts w:ascii="Arial" w:eastAsia="Arial" w:hAnsi="Arial" w:cs="Arial"/>
                <w:color w:val="FF0000"/>
                <w:sz w:val="24"/>
              </w:rPr>
            </w:pPr>
            <w:r w:rsidRPr="004351AA">
              <w:rPr>
                <w:rFonts w:ascii="Arial" w:eastAsia="Arial" w:hAnsi="Arial" w:cs="Arial"/>
                <w:color w:val="00B050"/>
                <w:sz w:val="24"/>
              </w:rPr>
              <w:t>£63,999.96</w:t>
            </w:r>
            <w:r w:rsidRPr="004351AA">
              <w:rPr>
                <w:rFonts w:ascii="Arial" w:eastAsia="Arial" w:hAnsi="Arial" w:cs="Arial"/>
                <w:color w:val="FF0000"/>
                <w:sz w:val="24"/>
              </w:rPr>
              <w:t xml:space="preserve"> </w:t>
            </w:r>
          </w:p>
          <w:p w14:paraId="44186813" w14:textId="7434D140" w:rsidR="00A369D7" w:rsidRPr="004351AA" w:rsidRDefault="00A369D7">
            <w:pPr>
              <w:rPr>
                <w:rFonts w:ascii="Arial" w:eastAsia="Arial" w:hAnsi="Arial" w:cs="Arial"/>
                <w:color w:val="4472C4" w:themeColor="accent1"/>
                <w:sz w:val="24"/>
              </w:rPr>
            </w:pPr>
            <w:r w:rsidRPr="004351AA">
              <w:rPr>
                <w:rFonts w:ascii="Arial" w:eastAsia="Arial" w:hAnsi="Arial" w:cs="Arial"/>
                <w:color w:val="4472C4" w:themeColor="accent1"/>
                <w:sz w:val="24"/>
              </w:rPr>
              <w:t>£43,796.81</w:t>
            </w:r>
          </w:p>
          <w:p w14:paraId="31A8C554" w14:textId="12DACCF6" w:rsidR="002F47B3" w:rsidRPr="002F47B3" w:rsidRDefault="002F47B3">
            <w:pPr>
              <w:rPr>
                <w:rFonts w:ascii="Arial" w:eastAsia="Arial" w:hAnsi="Arial" w:cs="Arial"/>
                <w:color w:val="FF0000"/>
                <w:sz w:val="24"/>
                <w:highlight w:val="yellow"/>
              </w:rPr>
            </w:pPr>
            <w:r w:rsidRPr="002F47B3">
              <w:rPr>
                <w:rFonts w:ascii="Arial" w:eastAsia="Arial" w:hAnsi="Arial" w:cs="Arial"/>
                <w:color w:val="FF0000"/>
                <w:sz w:val="24"/>
                <w:highlight w:val="yellow"/>
              </w:rPr>
              <w:t>£</w:t>
            </w:r>
            <w:r w:rsidR="000C65BE">
              <w:rPr>
                <w:rFonts w:ascii="Arial" w:eastAsia="Arial" w:hAnsi="Arial" w:cs="Arial"/>
                <w:color w:val="FF0000"/>
                <w:sz w:val="24"/>
                <w:highlight w:val="yellow"/>
              </w:rPr>
              <w:t>33,330</w:t>
            </w:r>
          </w:p>
          <w:p w14:paraId="7D3810DE" w14:textId="040C4981" w:rsidR="00A369D7" w:rsidRPr="002F47B3" w:rsidRDefault="00A369D7">
            <w:pPr>
              <w:rPr>
                <w:highlight w:val="yellow"/>
              </w:rPr>
            </w:pPr>
          </w:p>
        </w:tc>
      </w:tr>
    </w:tbl>
    <w:p w14:paraId="7E337D93" w14:textId="77777777" w:rsidR="00C9410C" w:rsidRDefault="00FC0320">
      <w:pPr>
        <w:pStyle w:val="Heading1"/>
        <w:spacing w:after="407"/>
        <w:ind w:left="0" w:firstLine="0"/>
      </w:pPr>
      <w:r>
        <w:rPr>
          <w:sz w:val="36"/>
        </w:rPr>
        <w:lastRenderedPageBreak/>
        <w:t xml:space="preserve">Part A: Pupil premium strategy plan </w:t>
      </w:r>
    </w:p>
    <w:p w14:paraId="18657F25" w14:textId="77777777" w:rsidR="00C9410C" w:rsidRDefault="00FC0320">
      <w:pPr>
        <w:pStyle w:val="Heading2"/>
        <w:spacing w:after="0"/>
        <w:ind w:left="-5"/>
      </w:pPr>
      <w:r>
        <w:t xml:space="preserve">Statement of intent </w:t>
      </w:r>
    </w:p>
    <w:tbl>
      <w:tblPr>
        <w:tblStyle w:val="TableGrid"/>
        <w:tblW w:w="9489" w:type="dxa"/>
        <w:tblInd w:w="5" w:type="dxa"/>
        <w:tblCellMar>
          <w:top w:w="13" w:type="dxa"/>
          <w:left w:w="111" w:type="dxa"/>
          <w:right w:w="97" w:type="dxa"/>
        </w:tblCellMar>
        <w:tblLook w:val="04A0" w:firstRow="1" w:lastRow="0" w:firstColumn="1" w:lastColumn="0" w:noHBand="0" w:noVBand="1"/>
      </w:tblPr>
      <w:tblGrid>
        <w:gridCol w:w="9489"/>
      </w:tblGrid>
      <w:tr w:rsidR="00C9410C" w14:paraId="1B1AE372" w14:textId="77777777">
        <w:trPr>
          <w:trHeight w:val="12093"/>
        </w:trPr>
        <w:tc>
          <w:tcPr>
            <w:tcW w:w="9489" w:type="dxa"/>
            <w:tcBorders>
              <w:top w:val="single" w:sz="4" w:space="0" w:color="000000"/>
              <w:left w:val="single" w:sz="4" w:space="0" w:color="000000"/>
              <w:bottom w:val="single" w:sz="4" w:space="0" w:color="000000"/>
              <w:right w:val="single" w:sz="4" w:space="0" w:color="000000"/>
            </w:tcBorders>
          </w:tcPr>
          <w:p w14:paraId="08CB62F8" w14:textId="77777777" w:rsidR="00C9410C" w:rsidRDefault="00FC0320">
            <w:pPr>
              <w:spacing w:after="240" w:line="288" w:lineRule="auto"/>
            </w:pPr>
            <w:r>
              <w:rPr>
                <w:rFonts w:ascii="Arial" w:eastAsia="Arial" w:hAnsi="Arial" w:cs="Arial"/>
                <w:color w:val="0D0D0D"/>
                <w:sz w:val="24"/>
              </w:rPr>
              <w:t xml:space="preserve">When making decisions about using Pupil Premium we have considered the context of our school and the subsequent challenges faced. Research conducted by EEF has been used to support decisions around the usefulness of different strategies and their value for money. </w:t>
            </w:r>
          </w:p>
          <w:p w14:paraId="7DA0843B" w14:textId="77777777" w:rsidR="00C9410C" w:rsidRDefault="00FC0320">
            <w:pPr>
              <w:spacing w:after="240" w:line="288" w:lineRule="auto"/>
            </w:pPr>
            <w:r>
              <w:rPr>
                <w:rFonts w:ascii="Arial" w:eastAsia="Arial" w:hAnsi="Arial" w:cs="Arial"/>
                <w:sz w:val="24"/>
              </w:rPr>
              <w:t xml:space="preserve">Our intention is that all pupils, irrespective of their background or the challenges they face, make good progress and achieve high attainment across all subject areas. The focus of our pupil premium strategy is to support all disadvantaged pupils to achieve that goal.  </w:t>
            </w:r>
          </w:p>
          <w:p w14:paraId="11FDB7DC" w14:textId="77777777" w:rsidR="00C9410C" w:rsidRDefault="00FC0320">
            <w:pPr>
              <w:spacing w:after="240" w:line="288" w:lineRule="auto"/>
            </w:pPr>
            <w:r>
              <w:rPr>
                <w:rFonts w:ascii="Arial" w:eastAsia="Arial" w:hAnsi="Arial" w:cs="Arial"/>
                <w:sz w:val="24"/>
              </w:rPr>
              <w:t>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w:t>
            </w:r>
            <w:r>
              <w:rPr>
                <w:rFonts w:ascii="Arial" w:eastAsia="Arial" w:hAnsi="Arial" w:cs="Arial"/>
                <w:color w:val="0D0D0D"/>
                <w:sz w:val="24"/>
              </w:rPr>
              <w:t xml:space="preserve"> </w:t>
            </w:r>
          </w:p>
          <w:p w14:paraId="4D83201A" w14:textId="77777777" w:rsidR="00C9410C" w:rsidRDefault="00FC0320">
            <w:pPr>
              <w:spacing w:line="498" w:lineRule="auto"/>
              <w:ind w:left="360" w:right="1002" w:hanging="360"/>
            </w:pPr>
            <w:r>
              <w:rPr>
                <w:rFonts w:ascii="Arial" w:eastAsia="Arial" w:hAnsi="Arial" w:cs="Arial"/>
                <w:color w:val="0D0D0D"/>
                <w:sz w:val="24"/>
              </w:rPr>
              <w:t xml:space="preserve">Our ultimate objectives are: </w:t>
            </w:r>
            <w:r>
              <w:rPr>
                <w:rFonts w:ascii="Wingdings" w:eastAsia="Wingdings" w:hAnsi="Wingdings" w:cs="Wingdings"/>
                <w:color w:val="0D0D0D"/>
                <w:sz w:val="20"/>
              </w:rPr>
              <w:t>✓</w:t>
            </w:r>
            <w:r>
              <w:rPr>
                <w:rFonts w:ascii="Arial" w:eastAsia="Arial" w:hAnsi="Arial" w:cs="Arial"/>
                <w:color w:val="0D0D0D"/>
                <w:sz w:val="20"/>
              </w:rPr>
              <w:t xml:space="preserve"> </w:t>
            </w:r>
            <w:r>
              <w:rPr>
                <w:rFonts w:ascii="Arial" w:eastAsia="Arial" w:hAnsi="Arial" w:cs="Arial"/>
                <w:color w:val="0D0D0D"/>
                <w:sz w:val="24"/>
              </w:rPr>
              <w:t xml:space="preserve">To develop effective language and communication skills for all children. </w:t>
            </w:r>
          </w:p>
          <w:p w14:paraId="3A737397" w14:textId="77777777" w:rsidR="00C9410C" w:rsidRDefault="00FC0320">
            <w:pPr>
              <w:numPr>
                <w:ilvl w:val="0"/>
                <w:numId w:val="1"/>
              </w:numPr>
              <w:spacing w:after="3" w:line="289" w:lineRule="auto"/>
              <w:ind w:hanging="360"/>
            </w:pPr>
            <w:r>
              <w:rPr>
                <w:rFonts w:ascii="Arial" w:eastAsia="Arial" w:hAnsi="Arial" w:cs="Arial"/>
                <w:color w:val="0D0D0D"/>
                <w:sz w:val="24"/>
              </w:rPr>
              <w:t xml:space="preserve">For all pupils to become fluent readers, with 100% of pupils passing the Phonics Screening Check and reaching ARE in reading at the end of Key Stage 2. </w:t>
            </w:r>
          </w:p>
          <w:p w14:paraId="7A264224" w14:textId="77777777" w:rsidR="00C9410C" w:rsidRDefault="00FC0320">
            <w:pPr>
              <w:numPr>
                <w:ilvl w:val="0"/>
                <w:numId w:val="1"/>
              </w:numPr>
              <w:spacing w:after="1" w:line="288" w:lineRule="auto"/>
              <w:ind w:hanging="360"/>
            </w:pPr>
            <w:r>
              <w:rPr>
                <w:rFonts w:ascii="Arial" w:eastAsia="Arial" w:hAnsi="Arial" w:cs="Arial"/>
                <w:color w:val="0D0D0D"/>
                <w:sz w:val="24"/>
              </w:rPr>
              <w:t xml:space="preserve">To support our children’s emotional wellbeing to enable them to access learning successfully.  </w:t>
            </w:r>
          </w:p>
          <w:p w14:paraId="28C45A90" w14:textId="77777777" w:rsidR="00C9410C" w:rsidRDefault="00FC0320">
            <w:pPr>
              <w:numPr>
                <w:ilvl w:val="0"/>
                <w:numId w:val="1"/>
              </w:numPr>
              <w:spacing w:after="35"/>
              <w:ind w:hanging="360"/>
            </w:pPr>
            <w:r>
              <w:rPr>
                <w:rFonts w:ascii="Arial" w:eastAsia="Arial" w:hAnsi="Arial" w:cs="Arial"/>
                <w:color w:val="0D0D0D"/>
                <w:sz w:val="24"/>
              </w:rPr>
              <w:t xml:space="preserve">For all disadvantaged pupils in school to make accelerated progress rates. </w:t>
            </w:r>
          </w:p>
          <w:p w14:paraId="0FD306FB" w14:textId="77777777" w:rsidR="00C9410C" w:rsidRDefault="00FC0320">
            <w:pPr>
              <w:numPr>
                <w:ilvl w:val="0"/>
                <w:numId w:val="1"/>
              </w:numPr>
              <w:spacing w:after="240" w:line="288" w:lineRule="auto"/>
              <w:ind w:hanging="360"/>
            </w:pPr>
            <w:r>
              <w:rPr>
                <w:rFonts w:ascii="Arial" w:eastAsia="Arial" w:hAnsi="Arial" w:cs="Arial"/>
                <w:color w:val="0D0D0D"/>
                <w:sz w:val="24"/>
              </w:rPr>
              <w:t xml:space="preserve">To narrow the attainment gap between disadvantaged and non-disadvantaged pupils. </w:t>
            </w:r>
          </w:p>
          <w:p w14:paraId="2DBF754B" w14:textId="77777777" w:rsidR="00C9410C" w:rsidRDefault="00FC0320">
            <w:pPr>
              <w:spacing w:after="315"/>
            </w:pPr>
            <w:r>
              <w:rPr>
                <w:rFonts w:ascii="Arial" w:eastAsia="Arial" w:hAnsi="Arial" w:cs="Arial"/>
                <w:color w:val="0D0D0D"/>
                <w:sz w:val="24"/>
              </w:rPr>
              <w:t xml:space="preserve">We aim to do this through </w:t>
            </w:r>
          </w:p>
          <w:p w14:paraId="25039B3C" w14:textId="77777777" w:rsidR="00C9410C" w:rsidRDefault="00FC0320">
            <w:pPr>
              <w:numPr>
                <w:ilvl w:val="0"/>
                <w:numId w:val="2"/>
              </w:numPr>
              <w:spacing w:after="1"/>
              <w:ind w:right="64" w:hanging="300"/>
            </w:pPr>
            <w:r>
              <w:rPr>
                <w:rFonts w:ascii="Arial" w:eastAsia="Arial" w:hAnsi="Arial" w:cs="Arial"/>
                <w:color w:val="0D0D0D"/>
                <w:sz w:val="24"/>
              </w:rPr>
              <w:t xml:space="preserve">Ensuring that teaching and learning opportunities meet the needs of all the pupils. </w:t>
            </w:r>
          </w:p>
          <w:p w14:paraId="1667103C" w14:textId="77777777" w:rsidR="00C9410C" w:rsidRDefault="00FC0320">
            <w:pPr>
              <w:numPr>
                <w:ilvl w:val="0"/>
                <w:numId w:val="2"/>
              </w:numPr>
              <w:spacing w:after="1"/>
              <w:ind w:right="64" w:hanging="300"/>
            </w:pPr>
            <w:r>
              <w:rPr>
                <w:rFonts w:ascii="Arial" w:eastAsia="Arial" w:hAnsi="Arial" w:cs="Arial"/>
                <w:color w:val="0D0D0D"/>
                <w:sz w:val="24"/>
              </w:rPr>
              <w:t xml:space="preserve">Ensuring that appropriate provision is made for pupils who belong to vulnerable groups, this includes ensuring that the needs of socially disadvantaged pupils are adequately assessed and addressed. </w:t>
            </w:r>
          </w:p>
          <w:p w14:paraId="0AE6938F" w14:textId="77777777" w:rsidR="00C9410C" w:rsidRDefault="00FC0320">
            <w:pPr>
              <w:numPr>
                <w:ilvl w:val="0"/>
                <w:numId w:val="2"/>
              </w:numPr>
              <w:spacing w:after="1"/>
              <w:ind w:right="64" w:hanging="300"/>
            </w:pPr>
            <w:r>
              <w:rPr>
                <w:rFonts w:ascii="Arial" w:eastAsia="Arial" w:hAnsi="Arial" w:cs="Arial"/>
                <w:color w:val="0D0D0D"/>
                <w:sz w:val="24"/>
              </w:rPr>
              <w:t xml:space="preserve">When making provision for socially disadvantaged pupils, we recognise that not all pupils who receive free school meals will be socially disadvantaged. </w:t>
            </w:r>
          </w:p>
          <w:p w14:paraId="4AB78C8C" w14:textId="77777777" w:rsidR="00C9410C" w:rsidRDefault="00FC0320">
            <w:pPr>
              <w:numPr>
                <w:ilvl w:val="0"/>
                <w:numId w:val="2"/>
              </w:numPr>
              <w:spacing w:after="1"/>
              <w:ind w:right="64" w:hanging="300"/>
            </w:pPr>
            <w:r>
              <w:rPr>
                <w:rFonts w:ascii="Arial" w:eastAsia="Arial" w:hAnsi="Arial" w:cs="Arial"/>
                <w:color w:val="0D0D0D"/>
                <w:sz w:val="24"/>
              </w:rPr>
              <w:t xml:space="preserve">We also recognise that not all pupils who are socially disadvantaged are registered or qualify for free school meals.  </w:t>
            </w:r>
          </w:p>
          <w:p w14:paraId="7E97A827" w14:textId="77777777" w:rsidR="00C9410C" w:rsidRDefault="00FC0320">
            <w:pPr>
              <w:numPr>
                <w:ilvl w:val="0"/>
                <w:numId w:val="2"/>
              </w:numPr>
              <w:ind w:right="64" w:hanging="300"/>
            </w:pPr>
            <w:r>
              <w:rPr>
                <w:rFonts w:ascii="Arial" w:eastAsia="Arial" w:hAnsi="Arial" w:cs="Arial"/>
                <w:color w:val="0D0D0D"/>
                <w:sz w:val="24"/>
              </w:rPr>
              <w:t xml:space="preserve">Pupil premium funding is allocated following a needs analysis which will identify priority classes, groups or individuals.  </w:t>
            </w:r>
          </w:p>
        </w:tc>
      </w:tr>
    </w:tbl>
    <w:p w14:paraId="719448E1" w14:textId="77777777" w:rsidR="00C9410C" w:rsidRDefault="00FC0320">
      <w:pPr>
        <w:pStyle w:val="Heading2"/>
        <w:ind w:left="-5"/>
      </w:pPr>
      <w:r>
        <w:lastRenderedPageBreak/>
        <w:t xml:space="preserve">Challenges </w:t>
      </w:r>
    </w:p>
    <w:p w14:paraId="60BCCFFB" w14:textId="77777777" w:rsidR="00C9410C" w:rsidRDefault="00FC0320">
      <w:pPr>
        <w:spacing w:after="11" w:line="250" w:lineRule="auto"/>
        <w:ind w:left="-5" w:hanging="10"/>
      </w:pPr>
      <w:r>
        <w:rPr>
          <w:rFonts w:ascii="Arial" w:eastAsia="Arial" w:hAnsi="Arial" w:cs="Arial"/>
          <w:sz w:val="24"/>
        </w:rPr>
        <w:t>This details the key challenges to achievement that we have identified among our disadvantaged pupils.</w:t>
      </w:r>
      <w:r>
        <w:rPr>
          <w:rFonts w:ascii="Arial" w:eastAsia="Arial" w:hAnsi="Arial" w:cs="Arial"/>
          <w:color w:val="0D0D0D"/>
          <w:sz w:val="24"/>
        </w:rPr>
        <w:t xml:space="preserve"> </w:t>
      </w:r>
    </w:p>
    <w:tbl>
      <w:tblPr>
        <w:tblStyle w:val="TableGrid"/>
        <w:tblW w:w="9485" w:type="dxa"/>
        <w:tblInd w:w="7" w:type="dxa"/>
        <w:tblCellMar>
          <w:top w:w="16" w:type="dxa"/>
          <w:left w:w="108" w:type="dxa"/>
          <w:right w:w="97" w:type="dxa"/>
        </w:tblCellMar>
        <w:tblLook w:val="04A0" w:firstRow="1" w:lastRow="0" w:firstColumn="1" w:lastColumn="0" w:noHBand="0" w:noVBand="1"/>
      </w:tblPr>
      <w:tblGrid>
        <w:gridCol w:w="1476"/>
        <w:gridCol w:w="8009"/>
      </w:tblGrid>
      <w:tr w:rsidR="00C9410C" w14:paraId="4682FBE6" w14:textId="77777777">
        <w:trPr>
          <w:trHeight w:val="679"/>
        </w:trPr>
        <w:tc>
          <w:tcPr>
            <w:tcW w:w="1476" w:type="dxa"/>
            <w:tcBorders>
              <w:top w:val="single" w:sz="4" w:space="0" w:color="000000"/>
              <w:left w:val="single" w:sz="4" w:space="0" w:color="000000"/>
              <w:bottom w:val="single" w:sz="4" w:space="0" w:color="000000"/>
              <w:right w:val="single" w:sz="4" w:space="0" w:color="000000"/>
            </w:tcBorders>
            <w:shd w:val="clear" w:color="auto" w:fill="D8E2E9"/>
          </w:tcPr>
          <w:p w14:paraId="4683ADEB" w14:textId="77777777" w:rsidR="00C9410C" w:rsidRDefault="00FC0320">
            <w:pPr>
              <w:ind w:left="58"/>
            </w:pPr>
            <w:r>
              <w:rPr>
                <w:rFonts w:ascii="Arial" w:eastAsia="Arial" w:hAnsi="Arial" w:cs="Arial"/>
                <w:b/>
                <w:color w:val="0D0D0D"/>
                <w:sz w:val="24"/>
              </w:rPr>
              <w:t xml:space="preserve">Challenge number </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Pr>
          <w:p w14:paraId="44B3F320" w14:textId="77777777" w:rsidR="00C9410C" w:rsidRDefault="00FC0320">
            <w:pPr>
              <w:ind w:left="58"/>
            </w:pPr>
            <w:r>
              <w:rPr>
                <w:rFonts w:ascii="Arial" w:eastAsia="Arial" w:hAnsi="Arial" w:cs="Arial"/>
                <w:b/>
                <w:color w:val="0D0D0D"/>
                <w:sz w:val="24"/>
              </w:rPr>
              <w:t xml:space="preserve">Detail of challenge  </w:t>
            </w:r>
          </w:p>
        </w:tc>
      </w:tr>
      <w:tr w:rsidR="00C9410C" w14:paraId="20F65BB2" w14:textId="77777777">
        <w:trPr>
          <w:trHeight w:val="959"/>
        </w:trPr>
        <w:tc>
          <w:tcPr>
            <w:tcW w:w="1476" w:type="dxa"/>
            <w:tcBorders>
              <w:top w:val="single" w:sz="4" w:space="0" w:color="000000"/>
              <w:left w:val="single" w:sz="4" w:space="0" w:color="000000"/>
              <w:bottom w:val="single" w:sz="4" w:space="0" w:color="000000"/>
              <w:right w:val="single" w:sz="4" w:space="0" w:color="000000"/>
            </w:tcBorders>
          </w:tcPr>
          <w:p w14:paraId="2A068843" w14:textId="77777777" w:rsidR="00C9410C" w:rsidRDefault="00FC0320">
            <w:pPr>
              <w:ind w:left="58"/>
            </w:pPr>
            <w:r>
              <w:rPr>
                <w:rFonts w:ascii="Arial" w:eastAsia="Arial" w:hAnsi="Arial" w:cs="Arial"/>
                <w:color w:val="0D0D0D"/>
              </w:rPr>
              <w:t xml:space="preserve">1 </w:t>
            </w:r>
          </w:p>
        </w:tc>
        <w:tc>
          <w:tcPr>
            <w:tcW w:w="8009" w:type="dxa"/>
            <w:tcBorders>
              <w:top w:val="single" w:sz="4" w:space="0" w:color="000000"/>
              <w:left w:val="single" w:sz="4" w:space="0" w:color="000000"/>
              <w:bottom w:val="single" w:sz="4" w:space="0" w:color="000000"/>
              <w:right w:val="single" w:sz="4" w:space="0" w:color="000000"/>
            </w:tcBorders>
          </w:tcPr>
          <w:p w14:paraId="57A646C8" w14:textId="5E1579D1" w:rsidR="00C9410C" w:rsidRDefault="00FC0320">
            <w:pPr>
              <w:ind w:left="58"/>
            </w:pPr>
            <w:r>
              <w:rPr>
                <w:rFonts w:ascii="Arial" w:eastAsia="Arial" w:hAnsi="Arial" w:cs="Arial"/>
                <w:sz w:val="24"/>
              </w:rPr>
              <w:t>Many of our pupil premium children enter school with language skills below that expected of their chronological age</w:t>
            </w:r>
            <w:r w:rsidR="00086098">
              <w:rPr>
                <w:rFonts w:ascii="Arial" w:eastAsia="Arial" w:hAnsi="Arial" w:cs="Arial"/>
                <w:sz w:val="24"/>
              </w:rPr>
              <w:t>, this is an area we have seen an increase in.  These children</w:t>
            </w:r>
            <w:r>
              <w:rPr>
                <w:rFonts w:ascii="Arial" w:eastAsia="Arial" w:hAnsi="Arial" w:cs="Arial"/>
                <w:sz w:val="24"/>
              </w:rPr>
              <w:t xml:space="preserve"> need additional support to develop their language and acquire a rich vocabulary.  </w:t>
            </w:r>
          </w:p>
        </w:tc>
      </w:tr>
      <w:tr w:rsidR="00C9410C" w14:paraId="27426FB0" w14:textId="77777777">
        <w:trPr>
          <w:trHeight w:val="1234"/>
        </w:trPr>
        <w:tc>
          <w:tcPr>
            <w:tcW w:w="1476" w:type="dxa"/>
            <w:tcBorders>
              <w:top w:val="single" w:sz="4" w:space="0" w:color="000000"/>
              <w:left w:val="single" w:sz="4" w:space="0" w:color="000000"/>
              <w:bottom w:val="single" w:sz="4" w:space="0" w:color="000000"/>
              <w:right w:val="single" w:sz="4" w:space="0" w:color="000000"/>
            </w:tcBorders>
          </w:tcPr>
          <w:p w14:paraId="26288ADD" w14:textId="77777777" w:rsidR="00C9410C" w:rsidRDefault="00FC0320">
            <w:pPr>
              <w:ind w:left="58"/>
            </w:pPr>
            <w:r>
              <w:rPr>
                <w:rFonts w:ascii="Arial" w:eastAsia="Arial" w:hAnsi="Arial" w:cs="Arial"/>
                <w:color w:val="0D0D0D"/>
              </w:rPr>
              <w:t xml:space="preserve">2 </w:t>
            </w:r>
          </w:p>
        </w:tc>
        <w:tc>
          <w:tcPr>
            <w:tcW w:w="8009" w:type="dxa"/>
            <w:tcBorders>
              <w:top w:val="single" w:sz="4" w:space="0" w:color="000000"/>
              <w:left w:val="single" w:sz="4" w:space="0" w:color="000000"/>
              <w:bottom w:val="single" w:sz="4" w:space="0" w:color="000000"/>
              <w:right w:val="single" w:sz="4" w:space="0" w:color="000000"/>
            </w:tcBorders>
          </w:tcPr>
          <w:p w14:paraId="7C6419E5" w14:textId="5CD0399F" w:rsidR="00C9410C" w:rsidRDefault="00FC0320">
            <w:pPr>
              <w:ind w:left="58"/>
            </w:pPr>
            <w:r>
              <w:rPr>
                <w:rFonts w:ascii="Arial" w:eastAsia="Arial" w:hAnsi="Arial" w:cs="Arial"/>
                <w:sz w:val="24"/>
              </w:rPr>
              <w:t xml:space="preserve">Many of our pupil premium children enter school without experiences of reading books at home and need additional support to build reading miles in order to become successful readers, impacting their learning across the curriculum. </w:t>
            </w:r>
          </w:p>
        </w:tc>
      </w:tr>
      <w:tr w:rsidR="00C9410C" w14:paraId="22F4669C" w14:textId="77777777">
        <w:trPr>
          <w:trHeight w:val="840"/>
        </w:trPr>
        <w:tc>
          <w:tcPr>
            <w:tcW w:w="1476" w:type="dxa"/>
            <w:tcBorders>
              <w:top w:val="single" w:sz="4" w:space="0" w:color="000000"/>
              <w:left w:val="single" w:sz="4" w:space="0" w:color="000000"/>
              <w:bottom w:val="single" w:sz="4" w:space="0" w:color="000000"/>
              <w:right w:val="single" w:sz="4" w:space="0" w:color="000000"/>
            </w:tcBorders>
          </w:tcPr>
          <w:p w14:paraId="3AC37267" w14:textId="77777777" w:rsidR="00C9410C" w:rsidRDefault="00FC0320">
            <w:pPr>
              <w:ind w:left="58"/>
            </w:pPr>
            <w:r>
              <w:rPr>
                <w:rFonts w:ascii="Arial" w:eastAsia="Arial" w:hAnsi="Arial" w:cs="Arial"/>
                <w:color w:val="0D0D0D"/>
              </w:rPr>
              <w:t xml:space="preserve">3 </w:t>
            </w:r>
          </w:p>
        </w:tc>
        <w:tc>
          <w:tcPr>
            <w:tcW w:w="8009" w:type="dxa"/>
            <w:tcBorders>
              <w:top w:val="single" w:sz="4" w:space="0" w:color="000000"/>
              <w:left w:val="single" w:sz="4" w:space="0" w:color="000000"/>
              <w:bottom w:val="single" w:sz="4" w:space="0" w:color="000000"/>
              <w:right w:val="single" w:sz="4" w:space="0" w:color="000000"/>
            </w:tcBorders>
          </w:tcPr>
          <w:p w14:paraId="7708AD7C" w14:textId="00B21445" w:rsidR="00C9410C" w:rsidRDefault="00FC0320">
            <w:r>
              <w:rPr>
                <w:rFonts w:ascii="Arial" w:eastAsia="Arial" w:hAnsi="Arial" w:cs="Arial"/>
                <w:color w:val="0D0D0D"/>
                <w:sz w:val="24"/>
              </w:rPr>
              <w:t>A significant number of pupils have experienced Adverse Childhood Experiences (ACE’s)</w:t>
            </w:r>
            <w:r w:rsidR="00086098">
              <w:rPr>
                <w:rFonts w:ascii="Arial" w:eastAsia="Arial" w:hAnsi="Arial" w:cs="Arial"/>
                <w:color w:val="0D0D0D"/>
                <w:sz w:val="24"/>
              </w:rPr>
              <w:t xml:space="preserve">, particularly neglect, </w:t>
            </w:r>
            <w:r>
              <w:rPr>
                <w:rFonts w:ascii="Arial" w:eastAsia="Arial" w:hAnsi="Arial" w:cs="Arial"/>
                <w:color w:val="0D0D0D"/>
                <w:sz w:val="24"/>
              </w:rPr>
              <w:t>which impact</w:t>
            </w:r>
            <w:r w:rsidR="00086098">
              <w:rPr>
                <w:rFonts w:ascii="Arial" w:eastAsia="Arial" w:hAnsi="Arial" w:cs="Arial"/>
                <w:color w:val="0D0D0D"/>
                <w:sz w:val="24"/>
              </w:rPr>
              <w:t>s</w:t>
            </w:r>
            <w:r>
              <w:rPr>
                <w:rFonts w:ascii="Arial" w:eastAsia="Arial" w:hAnsi="Arial" w:cs="Arial"/>
                <w:color w:val="0D0D0D"/>
                <w:sz w:val="24"/>
              </w:rPr>
              <w:t xml:space="preserve"> on their emotional wellbeing and ability to access learning.</w:t>
            </w:r>
            <w:r>
              <w:rPr>
                <w:rFonts w:ascii="Arial" w:eastAsia="Arial" w:hAnsi="Arial" w:cs="Arial"/>
                <w:b/>
                <w:color w:val="0D0D0D"/>
                <w:sz w:val="24"/>
              </w:rPr>
              <w:t xml:space="preserve"> </w:t>
            </w:r>
          </w:p>
        </w:tc>
      </w:tr>
      <w:tr w:rsidR="00C9410C" w14:paraId="77B3D80E" w14:textId="77777777">
        <w:trPr>
          <w:trHeight w:val="682"/>
        </w:trPr>
        <w:tc>
          <w:tcPr>
            <w:tcW w:w="1476" w:type="dxa"/>
            <w:tcBorders>
              <w:top w:val="single" w:sz="4" w:space="0" w:color="000000"/>
              <w:left w:val="single" w:sz="4" w:space="0" w:color="000000"/>
              <w:bottom w:val="single" w:sz="4" w:space="0" w:color="000000"/>
              <w:right w:val="single" w:sz="4" w:space="0" w:color="000000"/>
            </w:tcBorders>
          </w:tcPr>
          <w:p w14:paraId="15112C31" w14:textId="77777777" w:rsidR="00C9410C" w:rsidRDefault="00FC0320">
            <w:pPr>
              <w:ind w:left="58"/>
            </w:pPr>
            <w:r>
              <w:rPr>
                <w:rFonts w:ascii="Arial" w:eastAsia="Arial" w:hAnsi="Arial" w:cs="Arial"/>
                <w:color w:val="0D0D0D"/>
              </w:rPr>
              <w:t xml:space="preserve">4 </w:t>
            </w:r>
          </w:p>
        </w:tc>
        <w:tc>
          <w:tcPr>
            <w:tcW w:w="8009" w:type="dxa"/>
            <w:tcBorders>
              <w:top w:val="single" w:sz="4" w:space="0" w:color="000000"/>
              <w:left w:val="single" w:sz="4" w:space="0" w:color="000000"/>
              <w:bottom w:val="single" w:sz="4" w:space="0" w:color="000000"/>
              <w:right w:val="single" w:sz="4" w:space="0" w:color="000000"/>
            </w:tcBorders>
          </w:tcPr>
          <w:p w14:paraId="4ED90C25" w14:textId="38EDF67B" w:rsidR="00C9410C" w:rsidRDefault="00FC0320">
            <w:r>
              <w:rPr>
                <w:rFonts w:ascii="Arial" w:eastAsia="Arial" w:hAnsi="Arial" w:cs="Arial"/>
                <w:sz w:val="24"/>
              </w:rPr>
              <w:t xml:space="preserve">Many of our pupil premium children also fit into another vulnerable group such as having </w:t>
            </w:r>
            <w:r w:rsidR="00086098">
              <w:rPr>
                <w:rFonts w:ascii="Arial" w:eastAsia="Arial" w:hAnsi="Arial" w:cs="Arial"/>
                <w:sz w:val="24"/>
              </w:rPr>
              <w:t>more than one</w:t>
            </w:r>
            <w:r>
              <w:rPr>
                <w:rFonts w:ascii="Arial" w:eastAsia="Arial" w:hAnsi="Arial" w:cs="Arial"/>
                <w:sz w:val="24"/>
              </w:rPr>
              <w:t xml:space="preserve"> additional special educational need. </w:t>
            </w:r>
          </w:p>
        </w:tc>
      </w:tr>
      <w:tr w:rsidR="00C9410C" w14:paraId="34AD3F64" w14:textId="77777777">
        <w:trPr>
          <w:trHeight w:val="1234"/>
        </w:trPr>
        <w:tc>
          <w:tcPr>
            <w:tcW w:w="1476" w:type="dxa"/>
            <w:tcBorders>
              <w:top w:val="single" w:sz="4" w:space="0" w:color="000000"/>
              <w:left w:val="single" w:sz="4" w:space="0" w:color="000000"/>
              <w:bottom w:val="single" w:sz="4" w:space="0" w:color="000000"/>
              <w:right w:val="single" w:sz="4" w:space="0" w:color="000000"/>
            </w:tcBorders>
          </w:tcPr>
          <w:p w14:paraId="49749183" w14:textId="77777777" w:rsidR="00C9410C" w:rsidRDefault="00FC0320">
            <w:pPr>
              <w:ind w:left="58"/>
            </w:pPr>
            <w:r>
              <w:rPr>
                <w:rFonts w:ascii="Arial" w:eastAsia="Arial" w:hAnsi="Arial" w:cs="Arial"/>
                <w:color w:val="0D0D0D"/>
              </w:rPr>
              <w:t xml:space="preserve">5 </w:t>
            </w:r>
          </w:p>
        </w:tc>
        <w:tc>
          <w:tcPr>
            <w:tcW w:w="8009" w:type="dxa"/>
            <w:tcBorders>
              <w:top w:val="single" w:sz="4" w:space="0" w:color="000000"/>
              <w:left w:val="single" w:sz="4" w:space="0" w:color="000000"/>
              <w:bottom w:val="single" w:sz="4" w:space="0" w:color="000000"/>
              <w:right w:val="single" w:sz="4" w:space="0" w:color="000000"/>
            </w:tcBorders>
          </w:tcPr>
          <w:p w14:paraId="17FF3552" w14:textId="77777777" w:rsidR="00C9410C" w:rsidRDefault="00FC0320">
            <w:pPr>
              <w:ind w:right="2"/>
            </w:pPr>
            <w:r>
              <w:rPr>
                <w:rFonts w:ascii="Arial" w:eastAsia="Arial" w:hAnsi="Arial" w:cs="Arial"/>
                <w:sz w:val="24"/>
              </w:rPr>
              <w:t xml:space="preserve">A significant group of our pupil premium children live in households with adults who have difficulties with their own mental health which impacts on their ability to consistently provide a positive home learning environment.  </w:t>
            </w:r>
          </w:p>
        </w:tc>
      </w:tr>
    </w:tbl>
    <w:p w14:paraId="7565A66F" w14:textId="77777777" w:rsidR="00C9410C" w:rsidRDefault="00FC0320">
      <w:pPr>
        <w:pStyle w:val="Heading2"/>
        <w:ind w:left="-5"/>
      </w:pPr>
      <w:r>
        <w:t xml:space="preserve">Intended outcomes  </w:t>
      </w:r>
    </w:p>
    <w:p w14:paraId="57AED8A0" w14:textId="77777777" w:rsidR="00C9410C" w:rsidRDefault="00FC0320">
      <w:pPr>
        <w:spacing w:after="11" w:line="250" w:lineRule="auto"/>
        <w:ind w:left="-5" w:hanging="10"/>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and how we will measure whether they have been achieved.</w:t>
      </w:r>
      <w:r>
        <w:rPr>
          <w:rFonts w:ascii="Arial" w:eastAsia="Arial" w:hAnsi="Arial" w:cs="Arial"/>
          <w:color w:val="0D0D0D"/>
          <w:sz w:val="24"/>
        </w:rPr>
        <w:t xml:space="preserve"> </w:t>
      </w:r>
    </w:p>
    <w:tbl>
      <w:tblPr>
        <w:tblStyle w:val="TableGrid"/>
        <w:tblW w:w="9486" w:type="dxa"/>
        <w:tblInd w:w="7" w:type="dxa"/>
        <w:tblCellMar>
          <w:top w:w="11" w:type="dxa"/>
          <w:right w:w="114" w:type="dxa"/>
        </w:tblCellMar>
        <w:tblLook w:val="04A0" w:firstRow="1" w:lastRow="0" w:firstColumn="1" w:lastColumn="0" w:noHBand="0" w:noVBand="1"/>
      </w:tblPr>
      <w:tblGrid>
        <w:gridCol w:w="4816"/>
        <w:gridCol w:w="886"/>
        <w:gridCol w:w="3784"/>
      </w:tblGrid>
      <w:tr w:rsidR="00C9410C" w14:paraId="52E09F34" w14:textId="77777777">
        <w:trPr>
          <w:trHeight w:val="739"/>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14:paraId="69B945F8" w14:textId="77777777" w:rsidR="00C9410C" w:rsidRDefault="00FC0320">
            <w:r>
              <w:rPr>
                <w:rFonts w:ascii="Arial" w:eastAsia="Arial" w:hAnsi="Arial" w:cs="Arial"/>
                <w:b/>
                <w:color w:val="0D0D0D"/>
                <w:sz w:val="24"/>
              </w:rPr>
              <w:t xml:space="preserve">Intended outcome </w:t>
            </w:r>
          </w:p>
        </w:tc>
        <w:tc>
          <w:tcPr>
            <w:tcW w:w="4670" w:type="dxa"/>
            <w:gridSpan w:val="2"/>
            <w:tcBorders>
              <w:top w:val="single" w:sz="4" w:space="0" w:color="000000"/>
              <w:left w:val="single" w:sz="4" w:space="0" w:color="000000"/>
              <w:bottom w:val="single" w:sz="4" w:space="0" w:color="000000"/>
              <w:right w:val="single" w:sz="4" w:space="0" w:color="000000"/>
            </w:tcBorders>
            <w:shd w:val="clear" w:color="auto" w:fill="D8E2E9"/>
          </w:tcPr>
          <w:p w14:paraId="03BE1EC1" w14:textId="77777777" w:rsidR="00C9410C" w:rsidRDefault="00FC0320">
            <w:pPr>
              <w:spacing w:after="38"/>
            </w:pPr>
            <w:r>
              <w:rPr>
                <w:rFonts w:ascii="Arial" w:eastAsia="Arial" w:hAnsi="Arial" w:cs="Arial"/>
                <w:b/>
                <w:color w:val="0D0D0D"/>
                <w:sz w:val="24"/>
              </w:rPr>
              <w:t xml:space="preserve">Success criteria </w:t>
            </w:r>
          </w:p>
          <w:p w14:paraId="2FAE758E" w14:textId="77777777" w:rsidR="00C9410C" w:rsidRDefault="00FC0320">
            <w:r>
              <w:rPr>
                <w:rFonts w:ascii="Arial" w:eastAsia="Arial" w:hAnsi="Arial" w:cs="Arial"/>
                <w:i/>
                <w:color w:val="0D0D0D"/>
                <w:sz w:val="24"/>
              </w:rPr>
              <w:t xml:space="preserve">What will success look like? </w:t>
            </w:r>
          </w:p>
        </w:tc>
      </w:tr>
      <w:tr w:rsidR="00C9410C" w14:paraId="4A2E97D2" w14:textId="77777777" w:rsidTr="00086098">
        <w:trPr>
          <w:trHeight w:val="877"/>
        </w:trPr>
        <w:tc>
          <w:tcPr>
            <w:tcW w:w="4815" w:type="dxa"/>
            <w:tcBorders>
              <w:top w:val="single" w:sz="4" w:space="0" w:color="000000"/>
              <w:left w:val="single" w:sz="4" w:space="0" w:color="000000"/>
              <w:bottom w:val="single" w:sz="4" w:space="0" w:color="000000"/>
              <w:right w:val="single" w:sz="4" w:space="0" w:color="000000"/>
            </w:tcBorders>
          </w:tcPr>
          <w:p w14:paraId="0E4866D5" w14:textId="77777777" w:rsidR="00C9410C" w:rsidRDefault="00FC0320">
            <w:r>
              <w:rPr>
                <w:rFonts w:ascii="Arial" w:eastAsia="Arial" w:hAnsi="Arial" w:cs="Arial"/>
                <w:color w:val="0D0D0D"/>
              </w:rPr>
              <w:t xml:space="preserve">1.For all Pupil Premium children to develop effective language skills which enable them to access the full curriculum successfully.  </w:t>
            </w:r>
          </w:p>
        </w:tc>
        <w:tc>
          <w:tcPr>
            <w:tcW w:w="4670" w:type="dxa"/>
            <w:gridSpan w:val="2"/>
            <w:tcBorders>
              <w:top w:val="single" w:sz="4" w:space="0" w:color="000000"/>
              <w:left w:val="single" w:sz="4" w:space="0" w:color="000000"/>
              <w:bottom w:val="single" w:sz="4" w:space="0" w:color="000000"/>
              <w:right w:val="single" w:sz="4" w:space="0" w:color="000000"/>
            </w:tcBorders>
          </w:tcPr>
          <w:p w14:paraId="617B1702" w14:textId="2CDD62B5" w:rsidR="00C9410C" w:rsidRDefault="00FC0320">
            <w:pPr>
              <w:numPr>
                <w:ilvl w:val="0"/>
                <w:numId w:val="3"/>
              </w:numPr>
              <w:ind w:right="14" w:hanging="360"/>
            </w:pPr>
            <w:r>
              <w:rPr>
                <w:rFonts w:ascii="Arial" w:eastAsia="Arial" w:hAnsi="Arial" w:cs="Arial"/>
                <w:color w:val="0D0D0D"/>
              </w:rPr>
              <w:t xml:space="preserve">The gap in language skills </w:t>
            </w:r>
            <w:r w:rsidR="00086098">
              <w:rPr>
                <w:rFonts w:ascii="Arial" w:eastAsia="Arial" w:hAnsi="Arial" w:cs="Arial"/>
                <w:color w:val="0D0D0D"/>
              </w:rPr>
              <w:t xml:space="preserve">between </w:t>
            </w:r>
            <w:proofErr w:type="gramStart"/>
            <w:r>
              <w:rPr>
                <w:rFonts w:ascii="Arial" w:eastAsia="Arial" w:hAnsi="Arial" w:cs="Arial"/>
                <w:color w:val="0D0D0D"/>
              </w:rPr>
              <w:t>“ Pupil</w:t>
            </w:r>
            <w:proofErr w:type="gramEnd"/>
            <w:r>
              <w:rPr>
                <w:rFonts w:ascii="Arial" w:eastAsia="Arial" w:hAnsi="Arial" w:cs="Arial"/>
                <w:color w:val="0D0D0D"/>
              </w:rPr>
              <w:t xml:space="preserve"> Premium and Non-Pupil Premium pupils will be diminished.  </w:t>
            </w:r>
          </w:p>
        </w:tc>
      </w:tr>
      <w:tr w:rsidR="00C9410C" w14:paraId="6E4ED73C" w14:textId="77777777">
        <w:trPr>
          <w:trHeight w:val="1486"/>
        </w:trPr>
        <w:tc>
          <w:tcPr>
            <w:tcW w:w="4815" w:type="dxa"/>
            <w:tcBorders>
              <w:top w:val="single" w:sz="4" w:space="0" w:color="000000"/>
              <w:left w:val="single" w:sz="4" w:space="0" w:color="000000"/>
              <w:bottom w:val="single" w:sz="4" w:space="0" w:color="000000"/>
              <w:right w:val="single" w:sz="4" w:space="0" w:color="000000"/>
            </w:tcBorders>
          </w:tcPr>
          <w:p w14:paraId="788322EF" w14:textId="77777777" w:rsidR="00C9410C" w:rsidRDefault="00FC0320">
            <w:r>
              <w:rPr>
                <w:rFonts w:ascii="Arial" w:eastAsia="Arial" w:hAnsi="Arial" w:cs="Arial"/>
                <w:color w:val="0D0D0D"/>
              </w:rPr>
              <w:t xml:space="preserve">2. For all children to become fluent readers. </w:t>
            </w:r>
            <w:r>
              <w:rPr>
                <w:rFonts w:ascii="Arial" w:eastAsia="Arial" w:hAnsi="Arial" w:cs="Arial"/>
                <w:color w:val="0D0D0D"/>
                <w:sz w:val="24"/>
              </w:rPr>
              <w:t xml:space="preserve"> </w:t>
            </w:r>
          </w:p>
        </w:tc>
        <w:tc>
          <w:tcPr>
            <w:tcW w:w="4670" w:type="dxa"/>
            <w:gridSpan w:val="2"/>
            <w:tcBorders>
              <w:top w:val="single" w:sz="4" w:space="0" w:color="000000"/>
              <w:left w:val="single" w:sz="4" w:space="0" w:color="000000"/>
              <w:bottom w:val="single" w:sz="4" w:space="0" w:color="000000"/>
              <w:right w:val="single" w:sz="4" w:space="0" w:color="000000"/>
            </w:tcBorders>
          </w:tcPr>
          <w:p w14:paraId="59E02E3F" w14:textId="77777777" w:rsidR="00C9410C" w:rsidRDefault="00FC0320">
            <w:pPr>
              <w:numPr>
                <w:ilvl w:val="0"/>
                <w:numId w:val="4"/>
              </w:numPr>
              <w:spacing w:after="71" w:line="245" w:lineRule="auto"/>
              <w:ind w:hanging="360"/>
            </w:pPr>
            <w:r>
              <w:rPr>
                <w:rFonts w:ascii="Arial" w:eastAsia="Arial" w:hAnsi="Arial" w:cs="Arial"/>
                <w:color w:val="0D0D0D"/>
              </w:rPr>
              <w:t xml:space="preserve">100% of pupils to pass Phonics Screening Check.  </w:t>
            </w:r>
          </w:p>
          <w:p w14:paraId="085B17CF" w14:textId="77777777" w:rsidR="00C9410C" w:rsidRDefault="00FC0320">
            <w:pPr>
              <w:numPr>
                <w:ilvl w:val="0"/>
                <w:numId w:val="4"/>
              </w:numPr>
              <w:spacing w:line="245" w:lineRule="auto"/>
              <w:ind w:hanging="360"/>
            </w:pPr>
            <w:r>
              <w:rPr>
                <w:rFonts w:ascii="Arial" w:eastAsia="Arial" w:hAnsi="Arial" w:cs="Arial"/>
                <w:color w:val="0D0D0D"/>
              </w:rPr>
              <w:t xml:space="preserve">100% of pupils to make at least expected progress in termly </w:t>
            </w:r>
          </w:p>
          <w:p w14:paraId="38DC8E31" w14:textId="0047CFA9" w:rsidR="00C9410C" w:rsidRDefault="00FC0320">
            <w:pPr>
              <w:ind w:left="720"/>
              <w:rPr>
                <w:rFonts w:ascii="Arial" w:eastAsia="Arial" w:hAnsi="Arial" w:cs="Arial"/>
                <w:color w:val="0D0D0D"/>
              </w:rPr>
            </w:pPr>
            <w:r>
              <w:rPr>
                <w:rFonts w:ascii="Arial" w:eastAsia="Arial" w:hAnsi="Arial" w:cs="Arial"/>
                <w:color w:val="0D0D0D"/>
              </w:rPr>
              <w:t xml:space="preserve">Accelerated Reader assessments.  </w:t>
            </w:r>
          </w:p>
          <w:p w14:paraId="5DF64269" w14:textId="6019069C" w:rsidR="00086098" w:rsidRPr="00086098" w:rsidRDefault="00086098" w:rsidP="00086098">
            <w:pPr>
              <w:pStyle w:val="ListParagraph"/>
              <w:numPr>
                <w:ilvl w:val="0"/>
                <w:numId w:val="13"/>
              </w:numPr>
              <w:rPr>
                <w:rFonts w:ascii="Arial" w:eastAsia="Arial" w:hAnsi="Arial" w:cs="Arial"/>
                <w:color w:val="0D0D0D"/>
              </w:rPr>
            </w:pPr>
            <w:r>
              <w:rPr>
                <w:rFonts w:ascii="Arial" w:eastAsia="Arial" w:hAnsi="Arial" w:cs="Arial"/>
                <w:color w:val="0D0D0D"/>
              </w:rPr>
              <w:t>All children to have increased opportunities to read.</w:t>
            </w:r>
          </w:p>
          <w:p w14:paraId="29AD0969" w14:textId="32F695C6" w:rsidR="00086098" w:rsidRDefault="00086098">
            <w:pPr>
              <w:ind w:left="720"/>
            </w:pPr>
          </w:p>
        </w:tc>
      </w:tr>
      <w:tr w:rsidR="00C9410C" w14:paraId="6ADE76E9" w14:textId="77777777">
        <w:trPr>
          <w:trHeight w:val="1206"/>
        </w:trPr>
        <w:tc>
          <w:tcPr>
            <w:tcW w:w="4815" w:type="dxa"/>
            <w:tcBorders>
              <w:top w:val="single" w:sz="4" w:space="0" w:color="000000"/>
              <w:left w:val="single" w:sz="4" w:space="0" w:color="000000"/>
              <w:bottom w:val="nil"/>
              <w:right w:val="single" w:sz="4" w:space="0" w:color="000000"/>
            </w:tcBorders>
          </w:tcPr>
          <w:p w14:paraId="61A40DAF" w14:textId="77777777" w:rsidR="00C9410C" w:rsidRDefault="00FC0320">
            <w:pPr>
              <w:ind w:left="168"/>
            </w:pPr>
            <w:r>
              <w:rPr>
                <w:rFonts w:ascii="Arial" w:eastAsia="Arial" w:hAnsi="Arial" w:cs="Arial"/>
                <w:color w:val="0D0D0D"/>
              </w:rPr>
              <w:t xml:space="preserve">3. For all Pupil Premium children to make good or better progress in reading – this will help vocabulary acquisition </w:t>
            </w:r>
          </w:p>
        </w:tc>
        <w:tc>
          <w:tcPr>
            <w:tcW w:w="886" w:type="dxa"/>
            <w:tcBorders>
              <w:top w:val="single" w:sz="4" w:space="0" w:color="000000"/>
              <w:left w:val="single" w:sz="4" w:space="0" w:color="000000"/>
              <w:bottom w:val="nil"/>
              <w:right w:val="nil"/>
            </w:tcBorders>
          </w:tcPr>
          <w:p w14:paraId="6DADDA33" w14:textId="77777777" w:rsidR="00C9410C" w:rsidRDefault="00FC0320">
            <w:pPr>
              <w:spacing w:after="294"/>
              <w:ind w:left="385"/>
              <w:jc w:val="center"/>
            </w:pPr>
            <w:r>
              <w:rPr>
                <w:rFonts w:ascii="Segoe UI Symbol" w:eastAsia="Segoe UI Symbol" w:hAnsi="Segoe UI Symbol" w:cs="Segoe UI Symbol"/>
                <w:color w:val="0D0D0D"/>
              </w:rPr>
              <w:t>•</w:t>
            </w:r>
            <w:r>
              <w:rPr>
                <w:rFonts w:ascii="Arial" w:eastAsia="Arial" w:hAnsi="Arial" w:cs="Arial"/>
                <w:color w:val="0D0D0D"/>
              </w:rPr>
              <w:t xml:space="preserve"> </w:t>
            </w:r>
          </w:p>
          <w:p w14:paraId="4198B862" w14:textId="77777777" w:rsidR="00C9410C" w:rsidRDefault="00FC0320">
            <w:pPr>
              <w:ind w:left="385"/>
              <w:jc w:val="center"/>
            </w:pPr>
            <w:r>
              <w:rPr>
                <w:rFonts w:ascii="Segoe UI Symbol" w:eastAsia="Segoe UI Symbol" w:hAnsi="Segoe UI Symbol" w:cs="Segoe UI Symbol"/>
                <w:color w:val="0D0D0D"/>
              </w:rPr>
              <w:t>•</w:t>
            </w:r>
            <w:r>
              <w:rPr>
                <w:rFonts w:ascii="Arial" w:eastAsia="Arial" w:hAnsi="Arial" w:cs="Arial"/>
                <w:color w:val="0D0D0D"/>
              </w:rPr>
              <w:t xml:space="preserve"> </w:t>
            </w:r>
          </w:p>
        </w:tc>
        <w:tc>
          <w:tcPr>
            <w:tcW w:w="3784" w:type="dxa"/>
            <w:tcBorders>
              <w:top w:val="single" w:sz="4" w:space="0" w:color="000000"/>
              <w:left w:val="nil"/>
              <w:bottom w:val="nil"/>
              <w:right w:val="single" w:sz="4" w:space="0" w:color="000000"/>
            </w:tcBorders>
          </w:tcPr>
          <w:p w14:paraId="1AE66A23" w14:textId="77777777" w:rsidR="00C9410C" w:rsidRDefault="00FC0320">
            <w:pPr>
              <w:spacing w:after="77" w:line="238" w:lineRule="auto"/>
            </w:pPr>
            <w:r>
              <w:rPr>
                <w:rFonts w:ascii="Arial" w:eastAsia="Arial" w:hAnsi="Arial" w:cs="Arial"/>
                <w:color w:val="0D0D0D"/>
              </w:rPr>
              <w:t xml:space="preserve">PP children will develop a love of reading </w:t>
            </w:r>
          </w:p>
          <w:p w14:paraId="14826EB9" w14:textId="77777777" w:rsidR="00C9410C" w:rsidRDefault="00FC0320">
            <w:r>
              <w:rPr>
                <w:rFonts w:ascii="Arial" w:eastAsia="Arial" w:hAnsi="Arial" w:cs="Arial"/>
                <w:color w:val="0D0D0D"/>
              </w:rPr>
              <w:t xml:space="preserve">They will engage in the reading challenges set </w:t>
            </w:r>
          </w:p>
        </w:tc>
      </w:tr>
      <w:tr w:rsidR="00C9410C" w14:paraId="6C9D4E11" w14:textId="77777777">
        <w:trPr>
          <w:trHeight w:val="835"/>
        </w:trPr>
        <w:tc>
          <w:tcPr>
            <w:tcW w:w="4815" w:type="dxa"/>
            <w:tcBorders>
              <w:top w:val="nil"/>
              <w:left w:val="single" w:sz="4" w:space="0" w:color="000000"/>
              <w:bottom w:val="nil"/>
              <w:right w:val="single" w:sz="4" w:space="0" w:color="000000"/>
            </w:tcBorders>
          </w:tcPr>
          <w:p w14:paraId="7384C253" w14:textId="77777777" w:rsidR="00C9410C" w:rsidRDefault="00C9410C"/>
        </w:tc>
        <w:tc>
          <w:tcPr>
            <w:tcW w:w="886" w:type="dxa"/>
            <w:tcBorders>
              <w:top w:val="nil"/>
              <w:left w:val="single" w:sz="4" w:space="0" w:color="000000"/>
              <w:bottom w:val="nil"/>
              <w:right w:val="nil"/>
            </w:tcBorders>
          </w:tcPr>
          <w:p w14:paraId="471FE9C1" w14:textId="77777777" w:rsidR="00C9410C" w:rsidRDefault="00FC0320">
            <w:pPr>
              <w:ind w:left="385"/>
              <w:jc w:val="center"/>
            </w:pPr>
            <w:r>
              <w:rPr>
                <w:rFonts w:ascii="Segoe UI Symbol" w:eastAsia="Segoe UI Symbol" w:hAnsi="Segoe UI Symbol" w:cs="Segoe UI Symbol"/>
                <w:color w:val="0D0D0D"/>
              </w:rPr>
              <w:t>•</w:t>
            </w:r>
            <w:r>
              <w:rPr>
                <w:rFonts w:ascii="Arial" w:eastAsia="Arial" w:hAnsi="Arial" w:cs="Arial"/>
                <w:color w:val="0D0D0D"/>
              </w:rPr>
              <w:t xml:space="preserve"> </w:t>
            </w:r>
          </w:p>
        </w:tc>
        <w:tc>
          <w:tcPr>
            <w:tcW w:w="3784" w:type="dxa"/>
            <w:tcBorders>
              <w:top w:val="nil"/>
              <w:left w:val="nil"/>
              <w:bottom w:val="nil"/>
              <w:right w:val="single" w:sz="4" w:space="0" w:color="000000"/>
            </w:tcBorders>
          </w:tcPr>
          <w:p w14:paraId="2E5777D7" w14:textId="6B3C44B1" w:rsidR="00086098" w:rsidRPr="00086098" w:rsidRDefault="00FC0320">
            <w:pPr>
              <w:rPr>
                <w:rFonts w:ascii="Arial" w:eastAsia="Arial" w:hAnsi="Arial" w:cs="Arial"/>
                <w:color w:val="0D0D0D"/>
              </w:rPr>
            </w:pPr>
            <w:r>
              <w:rPr>
                <w:rFonts w:ascii="Arial" w:eastAsia="Arial" w:hAnsi="Arial" w:cs="Arial"/>
                <w:color w:val="0D0D0D"/>
              </w:rPr>
              <w:t xml:space="preserve">They will be regularly heard read </w:t>
            </w:r>
            <w:proofErr w:type="gramStart"/>
            <w:r>
              <w:rPr>
                <w:rFonts w:ascii="Arial" w:eastAsia="Arial" w:hAnsi="Arial" w:cs="Arial"/>
                <w:color w:val="0D0D0D"/>
              </w:rPr>
              <w:t>by  an</w:t>
            </w:r>
            <w:proofErr w:type="gramEnd"/>
            <w:r>
              <w:rPr>
                <w:rFonts w:ascii="Arial" w:eastAsia="Arial" w:hAnsi="Arial" w:cs="Arial"/>
                <w:color w:val="0D0D0D"/>
              </w:rPr>
              <w:t xml:space="preserve"> adult in school </w:t>
            </w:r>
            <w:r w:rsidR="00086098">
              <w:rPr>
                <w:rFonts w:ascii="Arial" w:eastAsia="Arial" w:hAnsi="Arial" w:cs="Arial"/>
                <w:color w:val="0D0D0D"/>
              </w:rPr>
              <w:t>and ideally an adult at home on a regular basis.</w:t>
            </w:r>
          </w:p>
        </w:tc>
      </w:tr>
      <w:tr w:rsidR="00C9410C" w14:paraId="2FA886B2" w14:textId="77777777" w:rsidTr="00086098">
        <w:trPr>
          <w:trHeight w:val="49"/>
        </w:trPr>
        <w:tc>
          <w:tcPr>
            <w:tcW w:w="4815" w:type="dxa"/>
            <w:tcBorders>
              <w:top w:val="nil"/>
              <w:left w:val="single" w:sz="4" w:space="0" w:color="000000"/>
              <w:bottom w:val="single" w:sz="4" w:space="0" w:color="000000"/>
              <w:right w:val="single" w:sz="4" w:space="0" w:color="000000"/>
            </w:tcBorders>
          </w:tcPr>
          <w:p w14:paraId="69C8CFA5" w14:textId="77777777" w:rsidR="00C9410C" w:rsidRDefault="00C9410C"/>
        </w:tc>
        <w:tc>
          <w:tcPr>
            <w:tcW w:w="886" w:type="dxa"/>
            <w:tcBorders>
              <w:top w:val="nil"/>
              <w:left w:val="single" w:sz="4" w:space="0" w:color="000000"/>
              <w:bottom w:val="single" w:sz="4" w:space="0" w:color="000000"/>
              <w:right w:val="nil"/>
            </w:tcBorders>
          </w:tcPr>
          <w:p w14:paraId="57D2D551" w14:textId="77777777" w:rsidR="00C9410C" w:rsidRDefault="00FC0320">
            <w:pPr>
              <w:ind w:left="385"/>
              <w:jc w:val="center"/>
            </w:pPr>
            <w:r>
              <w:rPr>
                <w:rFonts w:ascii="Segoe UI Symbol" w:eastAsia="Segoe UI Symbol" w:hAnsi="Segoe UI Symbol" w:cs="Segoe UI Symbol"/>
                <w:color w:val="0D0D0D"/>
              </w:rPr>
              <w:t>•</w:t>
            </w:r>
            <w:r>
              <w:rPr>
                <w:rFonts w:ascii="Arial" w:eastAsia="Arial" w:hAnsi="Arial" w:cs="Arial"/>
                <w:color w:val="0D0D0D"/>
              </w:rPr>
              <w:t xml:space="preserve"> </w:t>
            </w:r>
          </w:p>
        </w:tc>
        <w:tc>
          <w:tcPr>
            <w:tcW w:w="3784" w:type="dxa"/>
            <w:tcBorders>
              <w:top w:val="nil"/>
              <w:left w:val="nil"/>
              <w:bottom w:val="single" w:sz="4" w:space="0" w:color="000000"/>
              <w:right w:val="single" w:sz="4" w:space="0" w:color="000000"/>
            </w:tcBorders>
          </w:tcPr>
          <w:p w14:paraId="4E4E5F3D" w14:textId="43778A68" w:rsidR="00C9410C" w:rsidRDefault="00C9410C"/>
        </w:tc>
      </w:tr>
      <w:tr w:rsidR="00C9410C" w14:paraId="5F1CCADB" w14:textId="77777777">
        <w:trPr>
          <w:trHeight w:val="1649"/>
        </w:trPr>
        <w:tc>
          <w:tcPr>
            <w:tcW w:w="4815" w:type="dxa"/>
            <w:tcBorders>
              <w:top w:val="single" w:sz="4" w:space="0" w:color="000000"/>
              <w:left w:val="single" w:sz="4" w:space="0" w:color="000000"/>
              <w:bottom w:val="single" w:sz="4" w:space="0" w:color="000000"/>
              <w:right w:val="single" w:sz="4" w:space="0" w:color="000000"/>
            </w:tcBorders>
          </w:tcPr>
          <w:p w14:paraId="6F4424D7" w14:textId="77777777" w:rsidR="00C9410C" w:rsidRDefault="00FC0320">
            <w:pPr>
              <w:spacing w:after="59" w:line="239" w:lineRule="auto"/>
              <w:ind w:left="111"/>
            </w:pPr>
            <w:r>
              <w:rPr>
                <w:rFonts w:ascii="Arial" w:eastAsia="Arial" w:hAnsi="Arial" w:cs="Arial"/>
                <w:color w:val="0D0D0D"/>
              </w:rPr>
              <w:t xml:space="preserve">4.To sustain consistent progress throughout the school, particularly across lower key-stage 2 in order to further close the attainment gap across the curriculum by the end of Key Stage 2. </w:t>
            </w:r>
          </w:p>
          <w:p w14:paraId="24464591" w14:textId="77777777" w:rsidR="00C9410C" w:rsidRDefault="00FC0320">
            <w:pPr>
              <w:ind w:left="168"/>
            </w:pPr>
            <w:r>
              <w:rPr>
                <w:rFonts w:ascii="Arial" w:eastAsia="Arial" w:hAnsi="Arial" w:cs="Arial"/>
                <w:color w:val="0D0D0D"/>
              </w:rPr>
              <w:t xml:space="preserve"> </w:t>
            </w:r>
          </w:p>
        </w:tc>
        <w:tc>
          <w:tcPr>
            <w:tcW w:w="886" w:type="dxa"/>
            <w:tcBorders>
              <w:top w:val="single" w:sz="4" w:space="0" w:color="000000"/>
              <w:left w:val="single" w:sz="4" w:space="0" w:color="000000"/>
              <w:bottom w:val="single" w:sz="4" w:space="0" w:color="000000"/>
              <w:right w:val="nil"/>
            </w:tcBorders>
          </w:tcPr>
          <w:p w14:paraId="36E79016" w14:textId="77777777" w:rsidR="00C9410C" w:rsidRDefault="00FC0320">
            <w:pPr>
              <w:spacing w:after="546"/>
              <w:ind w:left="385"/>
              <w:jc w:val="center"/>
            </w:pPr>
            <w:r>
              <w:rPr>
                <w:rFonts w:ascii="Segoe UI Symbol" w:eastAsia="Segoe UI Symbol" w:hAnsi="Segoe UI Symbol" w:cs="Segoe UI Symbol"/>
                <w:color w:val="0D0D0D"/>
              </w:rPr>
              <w:t>•</w:t>
            </w:r>
            <w:r>
              <w:rPr>
                <w:rFonts w:ascii="Arial" w:eastAsia="Arial" w:hAnsi="Arial" w:cs="Arial"/>
                <w:color w:val="0D0D0D"/>
              </w:rPr>
              <w:t xml:space="preserve"> </w:t>
            </w:r>
          </w:p>
          <w:p w14:paraId="6C8F6F9C" w14:textId="77777777" w:rsidR="00C9410C" w:rsidRDefault="00FC0320">
            <w:pPr>
              <w:ind w:left="385"/>
              <w:jc w:val="center"/>
            </w:pPr>
            <w:r>
              <w:rPr>
                <w:rFonts w:ascii="Segoe UI Symbol" w:eastAsia="Segoe UI Symbol" w:hAnsi="Segoe UI Symbol" w:cs="Segoe UI Symbol"/>
                <w:color w:val="0D0D0D"/>
              </w:rPr>
              <w:t>•</w:t>
            </w:r>
            <w:r>
              <w:rPr>
                <w:rFonts w:ascii="Arial" w:eastAsia="Arial" w:hAnsi="Arial" w:cs="Arial"/>
                <w:color w:val="0D0D0D"/>
              </w:rPr>
              <w:t xml:space="preserve"> </w:t>
            </w:r>
          </w:p>
        </w:tc>
        <w:tc>
          <w:tcPr>
            <w:tcW w:w="3784" w:type="dxa"/>
            <w:tcBorders>
              <w:top w:val="single" w:sz="4" w:space="0" w:color="000000"/>
              <w:left w:val="nil"/>
              <w:bottom w:val="single" w:sz="4" w:space="0" w:color="000000"/>
              <w:right w:val="single" w:sz="4" w:space="0" w:color="000000"/>
            </w:tcBorders>
          </w:tcPr>
          <w:p w14:paraId="55B9A8C9" w14:textId="77777777" w:rsidR="00C9410C" w:rsidRDefault="00FC0320">
            <w:pPr>
              <w:spacing w:after="35" w:line="239" w:lineRule="auto"/>
            </w:pPr>
            <w:r>
              <w:rPr>
                <w:rFonts w:ascii="Arial" w:eastAsia="Arial" w:hAnsi="Arial" w:cs="Arial"/>
                <w:color w:val="0D0D0D"/>
              </w:rPr>
              <w:t xml:space="preserve">End of KS2 attainment for PP pupils to be in line with non-PP pupils at St. </w:t>
            </w:r>
          </w:p>
          <w:p w14:paraId="4E8CFD43" w14:textId="77777777" w:rsidR="00C9410C" w:rsidRDefault="00FC0320">
            <w:pPr>
              <w:spacing w:after="55"/>
            </w:pPr>
            <w:r>
              <w:rPr>
                <w:rFonts w:ascii="Arial" w:eastAsia="Arial" w:hAnsi="Arial" w:cs="Arial"/>
                <w:color w:val="0D0D0D"/>
              </w:rPr>
              <w:t xml:space="preserve">Mary’s. </w:t>
            </w:r>
          </w:p>
          <w:p w14:paraId="11DCCFCE" w14:textId="77777777" w:rsidR="00C9410C" w:rsidRDefault="00FC0320">
            <w:r>
              <w:rPr>
                <w:rFonts w:ascii="Arial" w:eastAsia="Arial" w:hAnsi="Arial" w:cs="Arial"/>
                <w:color w:val="0D0D0D"/>
              </w:rPr>
              <w:t xml:space="preserve">End of KS2 attainment to be line with national figures.  </w:t>
            </w:r>
          </w:p>
        </w:tc>
      </w:tr>
      <w:tr w:rsidR="00C9410C" w14:paraId="16B5B631" w14:textId="77777777">
        <w:trPr>
          <w:trHeight w:val="902"/>
        </w:trPr>
        <w:tc>
          <w:tcPr>
            <w:tcW w:w="4815" w:type="dxa"/>
            <w:tcBorders>
              <w:top w:val="single" w:sz="4" w:space="0" w:color="000000"/>
              <w:left w:val="single" w:sz="4" w:space="0" w:color="000000"/>
              <w:bottom w:val="single" w:sz="4" w:space="0" w:color="000000"/>
              <w:right w:val="single" w:sz="4" w:space="0" w:color="000000"/>
            </w:tcBorders>
          </w:tcPr>
          <w:p w14:paraId="6E9F1629" w14:textId="77777777" w:rsidR="00C9410C" w:rsidRDefault="00FC0320">
            <w:pPr>
              <w:ind w:left="168"/>
            </w:pPr>
            <w:r>
              <w:rPr>
                <w:rFonts w:ascii="Arial" w:eastAsia="Arial" w:hAnsi="Arial" w:cs="Arial"/>
                <w:color w:val="0D0D0D"/>
              </w:rPr>
              <w:t xml:space="preserve">5. To eliminate the difference in attendance between PP and non-PP children.  </w:t>
            </w:r>
          </w:p>
        </w:tc>
        <w:tc>
          <w:tcPr>
            <w:tcW w:w="886" w:type="dxa"/>
            <w:tcBorders>
              <w:top w:val="single" w:sz="4" w:space="0" w:color="000000"/>
              <w:left w:val="single" w:sz="4" w:space="0" w:color="000000"/>
              <w:bottom w:val="single" w:sz="4" w:space="0" w:color="000000"/>
              <w:right w:val="nil"/>
            </w:tcBorders>
          </w:tcPr>
          <w:p w14:paraId="68222498" w14:textId="77777777" w:rsidR="00C9410C" w:rsidRDefault="00FC0320">
            <w:pPr>
              <w:ind w:left="385"/>
              <w:jc w:val="center"/>
            </w:pPr>
            <w:r>
              <w:rPr>
                <w:rFonts w:ascii="Segoe UI Symbol" w:eastAsia="Segoe UI Symbol" w:hAnsi="Segoe UI Symbol" w:cs="Segoe UI Symbol"/>
                <w:color w:val="0D0D0D"/>
              </w:rPr>
              <w:t>•</w:t>
            </w:r>
            <w:r>
              <w:rPr>
                <w:rFonts w:ascii="Arial" w:eastAsia="Arial" w:hAnsi="Arial" w:cs="Arial"/>
                <w:color w:val="0D0D0D"/>
              </w:rPr>
              <w:t xml:space="preserve"> </w:t>
            </w:r>
          </w:p>
        </w:tc>
        <w:tc>
          <w:tcPr>
            <w:tcW w:w="3784" w:type="dxa"/>
            <w:tcBorders>
              <w:top w:val="single" w:sz="4" w:space="0" w:color="000000"/>
              <w:left w:val="nil"/>
              <w:bottom w:val="single" w:sz="4" w:space="0" w:color="000000"/>
              <w:right w:val="single" w:sz="4" w:space="0" w:color="000000"/>
            </w:tcBorders>
          </w:tcPr>
          <w:p w14:paraId="00E2C53F" w14:textId="77777777" w:rsidR="00C9410C" w:rsidRDefault="00FC0320">
            <w:r>
              <w:rPr>
                <w:rFonts w:ascii="Arial" w:eastAsia="Arial" w:hAnsi="Arial" w:cs="Arial"/>
                <w:color w:val="0D0D0D"/>
              </w:rPr>
              <w:t xml:space="preserve">Attendance for PP pupils to be in line with </w:t>
            </w:r>
            <w:proofErr w:type="gramStart"/>
            <w:r>
              <w:rPr>
                <w:rFonts w:ascii="Arial" w:eastAsia="Arial" w:hAnsi="Arial" w:cs="Arial"/>
                <w:color w:val="0D0D0D"/>
              </w:rPr>
              <w:t>Non-PP</w:t>
            </w:r>
            <w:proofErr w:type="gramEnd"/>
            <w:r>
              <w:rPr>
                <w:rFonts w:ascii="Arial" w:eastAsia="Arial" w:hAnsi="Arial" w:cs="Arial"/>
                <w:color w:val="0D0D0D"/>
              </w:rPr>
              <w:t xml:space="preserve"> pupils and at least in line with national figures </w:t>
            </w:r>
          </w:p>
        </w:tc>
      </w:tr>
    </w:tbl>
    <w:p w14:paraId="4ED68690" w14:textId="77777777" w:rsidR="002F47B3" w:rsidRDefault="002F47B3">
      <w:pPr>
        <w:pStyle w:val="Heading2"/>
        <w:ind w:left="-5"/>
      </w:pPr>
    </w:p>
    <w:p w14:paraId="541B2109" w14:textId="4939F0C5" w:rsidR="00C9410C" w:rsidRDefault="00FC0320">
      <w:pPr>
        <w:pStyle w:val="Heading2"/>
        <w:ind w:left="-5"/>
      </w:pPr>
      <w:r>
        <w:t xml:space="preserve">Activity in this academic year </w:t>
      </w:r>
    </w:p>
    <w:p w14:paraId="2FCF3432" w14:textId="77777777" w:rsidR="00C9410C" w:rsidRDefault="00FC0320">
      <w:pPr>
        <w:spacing w:after="545"/>
        <w:ind w:left="-5" w:hanging="10"/>
      </w:pPr>
      <w:r>
        <w:rPr>
          <w:rFonts w:ascii="Arial" w:eastAsia="Arial" w:hAnsi="Arial" w:cs="Arial"/>
          <w:color w:val="0D0D0D"/>
          <w:sz w:val="24"/>
        </w:rPr>
        <w:t xml:space="preserve">This details how we intend to spend our pupil premium (and recovery premium funding) </w:t>
      </w:r>
      <w:r>
        <w:rPr>
          <w:rFonts w:ascii="Arial" w:eastAsia="Arial" w:hAnsi="Arial" w:cs="Arial"/>
          <w:b/>
          <w:color w:val="0D0D0D"/>
          <w:sz w:val="24"/>
        </w:rPr>
        <w:t>this academic year</w:t>
      </w:r>
      <w:r>
        <w:rPr>
          <w:rFonts w:ascii="Arial" w:eastAsia="Arial" w:hAnsi="Arial" w:cs="Arial"/>
          <w:color w:val="0D0D0D"/>
          <w:sz w:val="24"/>
        </w:rPr>
        <w:t xml:space="preserve"> to address the challenges listed above. </w:t>
      </w:r>
    </w:p>
    <w:p w14:paraId="3B121CC2" w14:textId="77777777" w:rsidR="00C9410C" w:rsidRDefault="00FC0320">
      <w:pPr>
        <w:pStyle w:val="Heading3"/>
        <w:spacing w:after="177"/>
        <w:ind w:left="-5"/>
      </w:pPr>
      <w:r>
        <w:rPr>
          <w:color w:val="0070C0"/>
          <w:sz w:val="28"/>
        </w:rPr>
        <w:t xml:space="preserve">Teaching (for example, CPD, recruitment and retention) </w:t>
      </w:r>
    </w:p>
    <w:p w14:paraId="40E619F7" w14:textId="4922AF48" w:rsidR="00C9410C" w:rsidRDefault="00FC0320">
      <w:pPr>
        <w:spacing w:after="2"/>
        <w:ind w:left="-5" w:hanging="10"/>
      </w:pPr>
      <w:r w:rsidRPr="001116A1">
        <w:rPr>
          <w:rFonts w:ascii="Arial" w:eastAsia="Arial" w:hAnsi="Arial" w:cs="Arial"/>
          <w:color w:val="0D0D0D"/>
          <w:sz w:val="24"/>
        </w:rPr>
        <w:t>Budgeted cost: £27,000</w:t>
      </w:r>
      <w:r>
        <w:rPr>
          <w:rFonts w:ascii="Arial" w:eastAsia="Arial" w:hAnsi="Arial" w:cs="Arial"/>
          <w:color w:val="0D0D0D"/>
          <w:sz w:val="24"/>
        </w:rPr>
        <w:t xml:space="preserve"> </w:t>
      </w:r>
    </w:p>
    <w:tbl>
      <w:tblPr>
        <w:tblStyle w:val="TableGrid"/>
        <w:tblW w:w="9486" w:type="dxa"/>
        <w:tblInd w:w="7" w:type="dxa"/>
        <w:tblCellMar>
          <w:top w:w="11" w:type="dxa"/>
          <w:left w:w="164" w:type="dxa"/>
          <w:right w:w="106" w:type="dxa"/>
        </w:tblCellMar>
        <w:tblLook w:val="04A0" w:firstRow="1" w:lastRow="0" w:firstColumn="1" w:lastColumn="0" w:noHBand="0" w:noVBand="1"/>
      </w:tblPr>
      <w:tblGrid>
        <w:gridCol w:w="1631"/>
        <w:gridCol w:w="7646"/>
        <w:gridCol w:w="1472"/>
      </w:tblGrid>
      <w:tr w:rsidR="00C9410C" w14:paraId="0C6941F3" w14:textId="77777777">
        <w:trPr>
          <w:trHeight w:val="955"/>
        </w:trPr>
        <w:tc>
          <w:tcPr>
            <w:tcW w:w="1878" w:type="dxa"/>
            <w:tcBorders>
              <w:top w:val="single" w:sz="4" w:space="0" w:color="000000"/>
              <w:left w:val="single" w:sz="4" w:space="0" w:color="000000"/>
              <w:bottom w:val="single" w:sz="4" w:space="0" w:color="000000"/>
              <w:right w:val="single" w:sz="4" w:space="0" w:color="000000"/>
            </w:tcBorders>
            <w:shd w:val="clear" w:color="auto" w:fill="D8E2E9"/>
          </w:tcPr>
          <w:p w14:paraId="567EEA40" w14:textId="77777777" w:rsidR="00C9410C" w:rsidRDefault="00FC0320">
            <w:pPr>
              <w:ind w:left="2"/>
            </w:pPr>
            <w:r>
              <w:rPr>
                <w:rFonts w:ascii="Arial" w:eastAsia="Arial" w:hAnsi="Arial" w:cs="Arial"/>
                <w:b/>
                <w:color w:val="0D0D0D"/>
                <w:sz w:val="24"/>
              </w:rPr>
              <w:t xml:space="preserve">Activity </w:t>
            </w:r>
          </w:p>
        </w:tc>
        <w:tc>
          <w:tcPr>
            <w:tcW w:w="5873" w:type="dxa"/>
            <w:tcBorders>
              <w:top w:val="single" w:sz="4" w:space="0" w:color="000000"/>
              <w:left w:val="single" w:sz="4" w:space="0" w:color="000000"/>
              <w:bottom w:val="single" w:sz="4" w:space="0" w:color="000000"/>
              <w:right w:val="single" w:sz="4" w:space="0" w:color="000000"/>
            </w:tcBorders>
            <w:shd w:val="clear" w:color="auto" w:fill="D8E2E9"/>
          </w:tcPr>
          <w:p w14:paraId="5DED8B11" w14:textId="77777777" w:rsidR="00C9410C" w:rsidRDefault="00FC0320">
            <w:r>
              <w:rPr>
                <w:rFonts w:ascii="Arial" w:eastAsia="Arial" w:hAnsi="Arial" w:cs="Arial"/>
                <w:b/>
                <w:color w:val="0D0D0D"/>
                <w:sz w:val="24"/>
              </w:rPr>
              <w:t xml:space="preserve">Evidence that supports this approach </w:t>
            </w:r>
          </w:p>
        </w:tc>
        <w:tc>
          <w:tcPr>
            <w:tcW w:w="1734" w:type="dxa"/>
            <w:tcBorders>
              <w:top w:val="single" w:sz="4" w:space="0" w:color="000000"/>
              <w:left w:val="single" w:sz="4" w:space="0" w:color="000000"/>
              <w:bottom w:val="single" w:sz="4" w:space="0" w:color="000000"/>
              <w:right w:val="single" w:sz="4" w:space="0" w:color="000000"/>
            </w:tcBorders>
            <w:shd w:val="clear" w:color="auto" w:fill="D8E2E9"/>
          </w:tcPr>
          <w:p w14:paraId="7CFCE1A4" w14:textId="77777777" w:rsidR="00C9410C" w:rsidRDefault="00FC0320">
            <w:pPr>
              <w:ind w:left="1"/>
            </w:pPr>
            <w:r>
              <w:rPr>
                <w:rFonts w:ascii="Arial" w:eastAsia="Arial" w:hAnsi="Arial" w:cs="Arial"/>
                <w:b/>
                <w:color w:val="0D0D0D"/>
                <w:sz w:val="24"/>
              </w:rPr>
              <w:t xml:space="preserve">Challenge number(s) addressed </w:t>
            </w:r>
          </w:p>
        </w:tc>
      </w:tr>
      <w:tr w:rsidR="00C9410C" w14:paraId="69A7B60D" w14:textId="77777777">
        <w:trPr>
          <w:trHeight w:val="1711"/>
        </w:trPr>
        <w:tc>
          <w:tcPr>
            <w:tcW w:w="1878" w:type="dxa"/>
            <w:tcBorders>
              <w:top w:val="single" w:sz="4" w:space="0" w:color="000000"/>
              <w:left w:val="single" w:sz="4" w:space="0" w:color="000000"/>
              <w:bottom w:val="single" w:sz="4" w:space="0" w:color="000000"/>
              <w:right w:val="single" w:sz="4" w:space="0" w:color="000000"/>
            </w:tcBorders>
          </w:tcPr>
          <w:p w14:paraId="3D13B403" w14:textId="77777777" w:rsidR="00C9410C" w:rsidRDefault="00FC0320">
            <w:pPr>
              <w:ind w:left="2"/>
            </w:pPr>
            <w:r>
              <w:rPr>
                <w:rFonts w:ascii="Arial" w:eastAsia="Arial" w:hAnsi="Arial" w:cs="Arial"/>
                <w:color w:val="0D0D0D"/>
              </w:rPr>
              <w:t xml:space="preserve">Retention of experienced teachers, class structure avoiding split year groups. </w:t>
            </w:r>
            <w:r>
              <w:rPr>
                <w:rFonts w:ascii="Arial" w:eastAsia="Arial" w:hAnsi="Arial" w:cs="Arial"/>
              </w:rPr>
              <w:t xml:space="preserve"> </w:t>
            </w:r>
          </w:p>
        </w:tc>
        <w:tc>
          <w:tcPr>
            <w:tcW w:w="5873" w:type="dxa"/>
            <w:tcBorders>
              <w:top w:val="single" w:sz="4" w:space="0" w:color="000000"/>
              <w:left w:val="single" w:sz="4" w:space="0" w:color="000000"/>
              <w:bottom w:val="single" w:sz="4" w:space="0" w:color="000000"/>
              <w:right w:val="single" w:sz="4" w:space="0" w:color="000000"/>
            </w:tcBorders>
          </w:tcPr>
          <w:p w14:paraId="37ED9B6D" w14:textId="77777777" w:rsidR="00C9410C" w:rsidRDefault="001116A1">
            <w:pPr>
              <w:spacing w:after="59" w:line="239" w:lineRule="auto"/>
            </w:pPr>
            <w:hyperlink r:id="rId7">
              <w:r w:rsidR="00FC0320">
                <w:rPr>
                  <w:rFonts w:ascii="Arial" w:eastAsia="Arial" w:hAnsi="Arial" w:cs="Arial"/>
                  <w:color w:val="0000FF"/>
                  <w:u w:val="single" w:color="0000FF"/>
                </w:rPr>
                <w:t>https://learningpolicyinstitute.org/product/brief</w:t>
              </w:r>
            </w:hyperlink>
            <w:hyperlink r:id="rId8">
              <w:r w:rsidR="00FC0320">
                <w:rPr>
                  <w:rFonts w:ascii="Arial" w:eastAsia="Arial" w:hAnsi="Arial" w:cs="Arial"/>
                  <w:color w:val="0000FF"/>
                  <w:u w:val="single" w:color="0000FF"/>
                </w:rPr>
                <w:t>-</w:t>
              </w:r>
            </w:hyperlink>
            <w:hyperlink r:id="rId9">
              <w:r w:rsidR="00FC0320">
                <w:rPr>
                  <w:rFonts w:ascii="Arial" w:eastAsia="Arial" w:hAnsi="Arial" w:cs="Arial"/>
                  <w:color w:val="0000FF"/>
                  <w:u w:val="single" w:color="0000FF"/>
                </w:rPr>
                <w:t>does</w:t>
              </w:r>
            </w:hyperlink>
            <w:hyperlink r:id="rId10"/>
            <w:hyperlink r:id="rId11">
              <w:r w:rsidR="00FC0320">
                <w:rPr>
                  <w:rFonts w:ascii="Arial" w:eastAsia="Arial" w:hAnsi="Arial" w:cs="Arial"/>
                  <w:color w:val="0000FF"/>
                  <w:u w:val="single" w:color="0000FF"/>
                </w:rPr>
                <w:t>teaching</w:t>
              </w:r>
            </w:hyperlink>
            <w:hyperlink r:id="rId12">
              <w:r w:rsidR="00FC0320">
                <w:rPr>
                  <w:rFonts w:ascii="Arial" w:eastAsia="Arial" w:hAnsi="Arial" w:cs="Arial"/>
                  <w:color w:val="0000FF"/>
                  <w:u w:val="single" w:color="0000FF"/>
                </w:rPr>
                <w:t>-</w:t>
              </w:r>
            </w:hyperlink>
            <w:hyperlink r:id="rId13">
              <w:r w:rsidR="00FC0320">
                <w:rPr>
                  <w:rFonts w:ascii="Arial" w:eastAsia="Arial" w:hAnsi="Arial" w:cs="Arial"/>
                  <w:color w:val="0000FF"/>
                  <w:u w:val="single" w:color="0000FF"/>
                </w:rPr>
                <w:t>experience</w:t>
              </w:r>
            </w:hyperlink>
            <w:hyperlink r:id="rId14">
              <w:r w:rsidR="00FC0320">
                <w:rPr>
                  <w:rFonts w:ascii="Arial" w:eastAsia="Arial" w:hAnsi="Arial" w:cs="Arial"/>
                  <w:color w:val="0000FF"/>
                  <w:u w:val="single" w:color="0000FF"/>
                </w:rPr>
                <w:t>-</w:t>
              </w:r>
            </w:hyperlink>
            <w:hyperlink r:id="rId15">
              <w:r w:rsidR="00FC0320">
                <w:rPr>
                  <w:rFonts w:ascii="Arial" w:eastAsia="Arial" w:hAnsi="Arial" w:cs="Arial"/>
                  <w:color w:val="0000FF"/>
                  <w:u w:val="single" w:color="0000FF"/>
                </w:rPr>
                <w:t>increase</w:t>
              </w:r>
            </w:hyperlink>
            <w:hyperlink r:id="rId16">
              <w:r w:rsidR="00FC0320">
                <w:rPr>
                  <w:rFonts w:ascii="Arial" w:eastAsia="Arial" w:hAnsi="Arial" w:cs="Arial"/>
                  <w:color w:val="0000FF"/>
                  <w:u w:val="single" w:color="0000FF"/>
                </w:rPr>
                <w:t>-</w:t>
              </w:r>
            </w:hyperlink>
            <w:hyperlink r:id="rId17">
              <w:r w:rsidR="00FC0320">
                <w:rPr>
                  <w:rFonts w:ascii="Arial" w:eastAsia="Arial" w:hAnsi="Arial" w:cs="Arial"/>
                  <w:color w:val="0000FF"/>
                  <w:u w:val="single" w:color="0000FF"/>
                </w:rPr>
                <w:t>teacher</w:t>
              </w:r>
            </w:hyperlink>
            <w:hyperlink r:id="rId18">
              <w:r w:rsidR="00FC0320">
                <w:rPr>
                  <w:rFonts w:ascii="Arial" w:eastAsia="Arial" w:hAnsi="Arial" w:cs="Arial"/>
                  <w:color w:val="0000FF"/>
                  <w:u w:val="single" w:color="0000FF"/>
                </w:rPr>
                <w:t>-</w:t>
              </w:r>
            </w:hyperlink>
            <w:hyperlink r:id="rId19">
              <w:r w:rsidR="00FC0320">
                <w:rPr>
                  <w:rFonts w:ascii="Arial" w:eastAsia="Arial" w:hAnsi="Arial" w:cs="Arial"/>
                  <w:color w:val="0000FF"/>
                  <w:u w:val="single" w:color="0000FF"/>
                </w:rPr>
                <w:t>effectiveness</w:t>
              </w:r>
            </w:hyperlink>
            <w:hyperlink r:id="rId20"/>
            <w:hyperlink r:id="rId21">
              <w:r w:rsidR="00FC0320">
                <w:rPr>
                  <w:rFonts w:ascii="Arial" w:eastAsia="Arial" w:hAnsi="Arial" w:cs="Arial"/>
                  <w:color w:val="0000FF"/>
                  <w:u w:val="single" w:color="0000FF"/>
                </w:rPr>
                <w:t>review</w:t>
              </w:r>
            </w:hyperlink>
            <w:hyperlink r:id="rId22">
              <w:r w:rsidR="00FC0320">
                <w:rPr>
                  <w:rFonts w:ascii="Arial" w:eastAsia="Arial" w:hAnsi="Arial" w:cs="Arial"/>
                  <w:color w:val="0000FF"/>
                  <w:u w:val="single" w:color="0000FF"/>
                </w:rPr>
                <w:t>-</w:t>
              </w:r>
            </w:hyperlink>
            <w:hyperlink r:id="rId23">
              <w:r w:rsidR="00FC0320">
                <w:rPr>
                  <w:rFonts w:ascii="Arial" w:eastAsia="Arial" w:hAnsi="Arial" w:cs="Arial"/>
                  <w:color w:val="0000FF"/>
                  <w:u w:val="single" w:color="0000FF"/>
                </w:rPr>
                <w:t>research</w:t>
              </w:r>
            </w:hyperlink>
            <w:hyperlink r:id="rId24">
              <w:r w:rsidR="00FC0320">
                <w:rPr>
                  <w:rFonts w:ascii="Arial" w:eastAsia="Arial" w:hAnsi="Arial" w:cs="Arial"/>
                </w:rPr>
                <w:t xml:space="preserve"> </w:t>
              </w:r>
            </w:hyperlink>
          </w:p>
          <w:p w14:paraId="31707140" w14:textId="77777777" w:rsidR="00C9410C" w:rsidRDefault="00FC0320">
            <w:r>
              <w:rPr>
                <w:rFonts w:ascii="Arial" w:eastAsia="Arial" w:hAnsi="Arial" w:cs="Arial"/>
              </w:rPr>
              <w:t>Report highlights that teaching experience is positively associated with student achievement gains throughout a teacher’s career.</w:t>
            </w:r>
            <w:r>
              <w:rPr>
                <w:rFonts w:ascii="Arial" w:eastAsia="Arial" w:hAnsi="Arial" w:cs="Arial"/>
                <w:b/>
              </w:rPr>
              <w:t xml:space="preserve"> </w:t>
            </w:r>
            <w:r>
              <w:rPr>
                <w:rFonts w:ascii="Arial" w:eastAsia="Arial" w:hAnsi="Arial" w:cs="Arial"/>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41B5771F" w14:textId="77777777" w:rsidR="00C9410C" w:rsidRDefault="00FC0320">
            <w:pPr>
              <w:ind w:left="1"/>
            </w:pPr>
            <w:r>
              <w:rPr>
                <w:rFonts w:ascii="Arial" w:eastAsia="Arial" w:hAnsi="Arial" w:cs="Arial"/>
                <w:color w:val="0D0D0D"/>
              </w:rPr>
              <w:t xml:space="preserve"> 1,2,4 </w:t>
            </w:r>
          </w:p>
        </w:tc>
      </w:tr>
      <w:tr w:rsidR="00C9410C" w14:paraId="1AFE45B2" w14:textId="77777777">
        <w:trPr>
          <w:trHeight w:val="2011"/>
        </w:trPr>
        <w:tc>
          <w:tcPr>
            <w:tcW w:w="1878" w:type="dxa"/>
            <w:tcBorders>
              <w:top w:val="single" w:sz="4" w:space="0" w:color="000000"/>
              <w:left w:val="single" w:sz="4" w:space="0" w:color="000000"/>
              <w:bottom w:val="single" w:sz="4" w:space="0" w:color="000000"/>
              <w:right w:val="single" w:sz="4" w:space="0" w:color="000000"/>
            </w:tcBorders>
          </w:tcPr>
          <w:p w14:paraId="62001019" w14:textId="0CED4D9C" w:rsidR="00C9410C" w:rsidRDefault="00FC0320">
            <w:pPr>
              <w:spacing w:line="239" w:lineRule="auto"/>
              <w:ind w:left="2"/>
            </w:pPr>
            <w:r>
              <w:rPr>
                <w:rFonts w:ascii="Arial" w:eastAsia="Arial" w:hAnsi="Arial" w:cs="Arial"/>
              </w:rPr>
              <w:t>Teaching and Learning focus on evidence</w:t>
            </w:r>
            <w:r w:rsidR="000B6556">
              <w:rPr>
                <w:rFonts w:ascii="Arial" w:eastAsia="Arial" w:hAnsi="Arial" w:cs="Arial"/>
              </w:rPr>
              <w:t xml:space="preserve"> </w:t>
            </w:r>
            <w:r>
              <w:rPr>
                <w:rFonts w:ascii="Arial" w:eastAsia="Arial" w:hAnsi="Arial" w:cs="Arial"/>
              </w:rPr>
              <w:t xml:space="preserve">based </w:t>
            </w:r>
          </w:p>
          <w:p w14:paraId="37768731" w14:textId="77777777" w:rsidR="00C9410C" w:rsidRDefault="00FC0320">
            <w:pPr>
              <w:ind w:left="2" w:right="60"/>
              <w:jc w:val="both"/>
            </w:pPr>
            <w:r>
              <w:rPr>
                <w:rFonts w:ascii="Arial" w:eastAsia="Arial" w:hAnsi="Arial" w:cs="Arial"/>
              </w:rPr>
              <w:t>strategies to support Quality First Teaching.</w:t>
            </w:r>
            <w:r>
              <w:rPr>
                <w:rFonts w:ascii="Arial" w:eastAsia="Arial" w:hAnsi="Arial" w:cs="Arial"/>
                <w:color w:val="0D0D0D"/>
              </w:rPr>
              <w:t xml:space="preserve"> </w:t>
            </w:r>
          </w:p>
        </w:tc>
        <w:tc>
          <w:tcPr>
            <w:tcW w:w="5873" w:type="dxa"/>
            <w:tcBorders>
              <w:top w:val="single" w:sz="4" w:space="0" w:color="000000"/>
              <w:left w:val="single" w:sz="4" w:space="0" w:color="000000"/>
              <w:bottom w:val="single" w:sz="4" w:space="0" w:color="000000"/>
              <w:right w:val="single" w:sz="4" w:space="0" w:color="000000"/>
            </w:tcBorders>
          </w:tcPr>
          <w:p w14:paraId="592D4328" w14:textId="77777777" w:rsidR="00C9410C" w:rsidRDefault="00FC0320">
            <w:pPr>
              <w:spacing w:after="59" w:line="239" w:lineRule="auto"/>
            </w:pPr>
            <w:r>
              <w:rPr>
                <w:rFonts w:ascii="Arial" w:eastAsia="Arial" w:hAnsi="Arial" w:cs="Arial"/>
              </w:rPr>
              <w:t xml:space="preserve">Supporting the Attainment of Disadvantaged Pupils (DFE, 2015) suggests high quality teaching as a key aspect of successful schools. </w:t>
            </w:r>
          </w:p>
          <w:p w14:paraId="38764600" w14:textId="77777777" w:rsidR="00C9410C" w:rsidRDefault="00FC0320">
            <w:pPr>
              <w:spacing w:after="38"/>
            </w:pPr>
            <w:r>
              <w:rPr>
                <w:rFonts w:ascii="Arial" w:eastAsia="Arial" w:hAnsi="Arial" w:cs="Arial"/>
              </w:rPr>
              <w:t xml:space="preserve"> </w:t>
            </w:r>
          </w:p>
          <w:p w14:paraId="358ACC72" w14:textId="33BA1511" w:rsidR="00C9410C" w:rsidRDefault="00FC0320" w:rsidP="000B6556">
            <w:pPr>
              <w:spacing w:line="256" w:lineRule="auto"/>
            </w:pPr>
            <w:r>
              <w:rPr>
                <w:rFonts w:ascii="Arial" w:eastAsia="Arial" w:hAnsi="Arial" w:cs="Arial"/>
              </w:rPr>
              <w:t xml:space="preserve">Wider educational literature </w:t>
            </w:r>
            <w:proofErr w:type="gramStart"/>
            <w:r>
              <w:rPr>
                <w:rFonts w:ascii="Arial" w:eastAsia="Arial" w:hAnsi="Arial" w:cs="Arial"/>
              </w:rPr>
              <w:t>e.g.</w:t>
            </w:r>
            <w:proofErr w:type="gramEnd"/>
            <w:r>
              <w:rPr>
                <w:rFonts w:ascii="Arial" w:eastAsia="Arial" w:hAnsi="Arial" w:cs="Arial"/>
              </w:rPr>
              <w:t xml:space="preserve"> </w:t>
            </w:r>
            <w:proofErr w:type="spellStart"/>
            <w:r>
              <w:rPr>
                <w:rFonts w:ascii="Arial" w:eastAsia="Arial" w:hAnsi="Arial" w:cs="Arial"/>
              </w:rPr>
              <w:t>Lemov</w:t>
            </w:r>
            <w:proofErr w:type="spellEnd"/>
            <w:r>
              <w:rPr>
                <w:rFonts w:ascii="Arial" w:eastAsia="Arial" w:hAnsi="Arial" w:cs="Arial"/>
              </w:rPr>
              <w:t xml:space="preserve"> (2010) &amp; Sherrington, (2019) suggests that selected methodologies are most effective at improving student</w:t>
            </w:r>
            <w:r w:rsidR="000B6556">
              <w:rPr>
                <w:rFonts w:ascii="Arial" w:eastAsia="Arial" w:hAnsi="Arial" w:cs="Arial"/>
              </w:rPr>
              <w:t>. This book is available in the staff room.</w:t>
            </w:r>
          </w:p>
        </w:tc>
        <w:tc>
          <w:tcPr>
            <w:tcW w:w="1734" w:type="dxa"/>
            <w:tcBorders>
              <w:top w:val="single" w:sz="4" w:space="0" w:color="000000"/>
              <w:left w:val="single" w:sz="4" w:space="0" w:color="000000"/>
              <w:bottom w:val="single" w:sz="4" w:space="0" w:color="000000"/>
              <w:right w:val="single" w:sz="4" w:space="0" w:color="000000"/>
            </w:tcBorders>
          </w:tcPr>
          <w:p w14:paraId="28D1FDB1" w14:textId="77777777" w:rsidR="00C9410C" w:rsidRDefault="00FC0320">
            <w:pPr>
              <w:ind w:left="1"/>
            </w:pPr>
            <w:r>
              <w:rPr>
                <w:rFonts w:ascii="Arial" w:eastAsia="Arial" w:hAnsi="Arial" w:cs="Arial"/>
                <w:color w:val="0D0D0D"/>
              </w:rPr>
              <w:t xml:space="preserve">1,2,4 </w:t>
            </w:r>
          </w:p>
        </w:tc>
      </w:tr>
      <w:tr w:rsidR="00C9410C" w14:paraId="7C0EE5A7" w14:textId="77777777">
        <w:trPr>
          <w:trHeight w:val="1522"/>
        </w:trPr>
        <w:tc>
          <w:tcPr>
            <w:tcW w:w="1878" w:type="dxa"/>
            <w:tcBorders>
              <w:top w:val="single" w:sz="4" w:space="0" w:color="000000"/>
              <w:left w:val="single" w:sz="4" w:space="0" w:color="000000"/>
              <w:bottom w:val="single" w:sz="4" w:space="0" w:color="000000"/>
              <w:right w:val="single" w:sz="4" w:space="0" w:color="000000"/>
            </w:tcBorders>
          </w:tcPr>
          <w:p w14:paraId="27C481B3" w14:textId="77777777" w:rsidR="00C9410C" w:rsidRDefault="00C9410C"/>
        </w:tc>
        <w:tc>
          <w:tcPr>
            <w:tcW w:w="5873" w:type="dxa"/>
            <w:tcBorders>
              <w:top w:val="single" w:sz="4" w:space="0" w:color="000000"/>
              <w:left w:val="single" w:sz="4" w:space="0" w:color="000000"/>
              <w:bottom w:val="single" w:sz="4" w:space="0" w:color="000000"/>
              <w:right w:val="single" w:sz="4" w:space="0" w:color="000000"/>
            </w:tcBorders>
          </w:tcPr>
          <w:p w14:paraId="38B0872B" w14:textId="5E48E575" w:rsidR="00C9410C" w:rsidRDefault="000B6556">
            <w:pPr>
              <w:spacing w:after="59" w:line="255" w:lineRule="auto"/>
            </w:pPr>
            <w:r>
              <w:rPr>
                <w:rFonts w:ascii="Arial" w:eastAsia="Arial" w:hAnsi="Arial" w:cs="Arial"/>
              </w:rPr>
              <w:t>O</w:t>
            </w:r>
            <w:r w:rsidR="00FC0320">
              <w:rPr>
                <w:rFonts w:ascii="Arial" w:eastAsia="Arial" w:hAnsi="Arial" w:cs="Arial"/>
              </w:rPr>
              <w:t>utcomes. This is further supported by the EEF Tool Kit (2021</w:t>
            </w:r>
            <w:proofErr w:type="gramStart"/>
            <w:r w:rsidR="00FC0320">
              <w:rPr>
                <w:rFonts w:ascii="Arial" w:eastAsia="Arial" w:hAnsi="Arial" w:cs="Arial"/>
              </w:rPr>
              <w:t>)  which</w:t>
            </w:r>
            <w:proofErr w:type="gramEnd"/>
            <w:r w:rsidR="00FC0320">
              <w:rPr>
                <w:rFonts w:ascii="Arial" w:eastAsia="Arial" w:hAnsi="Arial" w:cs="Arial"/>
              </w:rPr>
              <w:t xml:space="preserve"> claims significant improvement in learning e.g. </w:t>
            </w:r>
          </w:p>
          <w:p w14:paraId="673E5FF9" w14:textId="77777777" w:rsidR="00C9410C" w:rsidRDefault="00FC0320">
            <w:pPr>
              <w:spacing w:after="57"/>
            </w:pPr>
            <w:r>
              <w:rPr>
                <w:rFonts w:ascii="Arial" w:eastAsia="Arial" w:hAnsi="Arial" w:cs="Arial"/>
              </w:rPr>
              <w:t xml:space="preserve">Interleaving and questioning +7 Months </w:t>
            </w:r>
          </w:p>
          <w:p w14:paraId="5EF4CE1D" w14:textId="77777777" w:rsidR="00C9410C" w:rsidRDefault="00FC0320">
            <w:r>
              <w:rPr>
                <w:rFonts w:ascii="Arial" w:eastAsia="Arial" w:hAnsi="Arial" w:cs="Arial"/>
              </w:rPr>
              <w:t>Assessment for learning / feedback + 6 Months</w:t>
            </w:r>
            <w:r>
              <w:rPr>
                <w:rFonts w:ascii="Arial" w:eastAsia="Arial" w:hAnsi="Arial" w:cs="Arial"/>
                <w:color w:val="0D0D0D"/>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709415A2" w14:textId="77777777" w:rsidR="00C9410C" w:rsidRDefault="00C9410C"/>
        </w:tc>
      </w:tr>
      <w:tr w:rsidR="00C9410C" w14:paraId="474AEE27" w14:textId="77777777">
        <w:trPr>
          <w:trHeight w:val="2139"/>
        </w:trPr>
        <w:tc>
          <w:tcPr>
            <w:tcW w:w="1878" w:type="dxa"/>
            <w:tcBorders>
              <w:top w:val="single" w:sz="4" w:space="0" w:color="000000"/>
              <w:left w:val="single" w:sz="4" w:space="0" w:color="000000"/>
              <w:bottom w:val="single" w:sz="4" w:space="0" w:color="000000"/>
              <w:right w:val="single" w:sz="4" w:space="0" w:color="000000"/>
            </w:tcBorders>
          </w:tcPr>
          <w:p w14:paraId="3948BBF4" w14:textId="77777777" w:rsidR="000B6556" w:rsidRDefault="000B6556">
            <w:pPr>
              <w:ind w:left="3"/>
              <w:rPr>
                <w:rFonts w:ascii="Arial" w:eastAsia="Arial" w:hAnsi="Arial" w:cs="Arial"/>
                <w:color w:val="0D0D0D"/>
              </w:rPr>
            </w:pPr>
          </w:p>
          <w:p w14:paraId="628D36F8" w14:textId="632FBBE9" w:rsidR="00C9410C" w:rsidRDefault="00FC0320">
            <w:pPr>
              <w:ind w:left="3"/>
            </w:pPr>
            <w:r>
              <w:rPr>
                <w:rFonts w:ascii="Arial" w:eastAsia="Arial" w:hAnsi="Arial" w:cs="Arial"/>
                <w:color w:val="0D0D0D"/>
              </w:rPr>
              <w:t xml:space="preserve">Embedding ELKLAN </w:t>
            </w:r>
          </w:p>
          <w:p w14:paraId="5E82B94F" w14:textId="77777777" w:rsidR="00C9410C" w:rsidRDefault="00FC0320">
            <w:pPr>
              <w:ind w:left="3"/>
            </w:pPr>
            <w:r>
              <w:rPr>
                <w:rFonts w:ascii="Arial" w:eastAsia="Arial" w:hAnsi="Arial" w:cs="Arial"/>
                <w:color w:val="0D0D0D"/>
              </w:rPr>
              <w:t xml:space="preserve">training with existing and new staff </w:t>
            </w:r>
          </w:p>
        </w:tc>
        <w:tc>
          <w:tcPr>
            <w:tcW w:w="5873" w:type="dxa"/>
            <w:tcBorders>
              <w:top w:val="single" w:sz="4" w:space="0" w:color="000000"/>
              <w:left w:val="single" w:sz="4" w:space="0" w:color="000000"/>
              <w:bottom w:val="single" w:sz="4" w:space="0" w:color="000000"/>
              <w:right w:val="single" w:sz="4" w:space="0" w:color="000000"/>
            </w:tcBorders>
          </w:tcPr>
          <w:p w14:paraId="2CBCD478" w14:textId="77777777" w:rsidR="000B6556" w:rsidRDefault="000B6556">
            <w:pPr>
              <w:spacing w:after="59" w:line="255" w:lineRule="auto"/>
              <w:rPr>
                <w:rFonts w:ascii="Arial" w:eastAsia="Arial" w:hAnsi="Arial" w:cs="Arial"/>
              </w:rPr>
            </w:pPr>
          </w:p>
          <w:p w14:paraId="580BF725" w14:textId="2D979F08" w:rsidR="00C9410C" w:rsidRDefault="00FC0320">
            <w:pPr>
              <w:spacing w:after="59" w:line="255" w:lineRule="auto"/>
            </w:pPr>
            <w:r>
              <w:rPr>
                <w:rFonts w:ascii="Arial" w:eastAsia="Arial" w:hAnsi="Arial" w:cs="Arial"/>
              </w:rPr>
              <w:t xml:space="preserve">Oral language skills underpin all other learning across the curriculum. (Recommendation 1 from EEF guidance on improving literacy) </w:t>
            </w:r>
          </w:p>
          <w:p w14:paraId="5E153269" w14:textId="77777777" w:rsidR="00C9410C" w:rsidRDefault="00FC0320">
            <w:pPr>
              <w:spacing w:after="58" w:line="256" w:lineRule="auto"/>
            </w:pPr>
            <w:r>
              <w:rPr>
                <w:rFonts w:ascii="Arial" w:eastAsia="Arial" w:hAnsi="Arial" w:cs="Arial"/>
              </w:rPr>
              <w:t>EEF Tool Kit (2021</w:t>
            </w:r>
            <w:proofErr w:type="gramStart"/>
            <w:r>
              <w:rPr>
                <w:rFonts w:ascii="Arial" w:eastAsia="Arial" w:hAnsi="Arial" w:cs="Arial"/>
              </w:rPr>
              <w:t>)  evidences</w:t>
            </w:r>
            <w:proofErr w:type="gramEnd"/>
            <w:r>
              <w:rPr>
                <w:rFonts w:ascii="Arial" w:eastAsia="Arial" w:hAnsi="Arial" w:cs="Arial"/>
              </w:rPr>
              <w:t xml:space="preserve"> positive impact (+6 months) of oral language interventions.  </w:t>
            </w:r>
          </w:p>
          <w:p w14:paraId="6E3BDC87" w14:textId="77777777" w:rsidR="00C9410C" w:rsidRDefault="00FC0320">
            <w:r>
              <w:rPr>
                <w:rFonts w:ascii="Arial" w:eastAsia="Arial" w:hAnsi="Arial" w:cs="Arial"/>
              </w:rPr>
              <w:t xml:space="preserve">ELKLAN training will be cascaded to all staff and impact high quality teaching as the first response. </w:t>
            </w:r>
            <w:r>
              <w:rPr>
                <w:rFonts w:ascii="Arial" w:eastAsia="Arial" w:hAnsi="Arial" w:cs="Arial"/>
                <w:color w:val="0D0D0D"/>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098826F3" w14:textId="77777777" w:rsidR="00C9410C" w:rsidRDefault="00FC0320">
            <w:pPr>
              <w:ind w:left="2"/>
            </w:pPr>
            <w:r>
              <w:rPr>
                <w:rFonts w:ascii="Arial" w:eastAsia="Arial" w:hAnsi="Arial" w:cs="Arial"/>
                <w:color w:val="0D0D0D"/>
              </w:rPr>
              <w:t xml:space="preserve">1,4 </w:t>
            </w:r>
          </w:p>
        </w:tc>
      </w:tr>
      <w:tr w:rsidR="00C9410C" w14:paraId="2DD04FB0" w14:textId="77777777">
        <w:trPr>
          <w:trHeight w:val="2155"/>
        </w:trPr>
        <w:tc>
          <w:tcPr>
            <w:tcW w:w="1878" w:type="dxa"/>
            <w:tcBorders>
              <w:top w:val="single" w:sz="4" w:space="0" w:color="000000"/>
              <w:left w:val="single" w:sz="4" w:space="0" w:color="000000"/>
              <w:bottom w:val="single" w:sz="4" w:space="0" w:color="000000"/>
              <w:right w:val="single" w:sz="4" w:space="0" w:color="000000"/>
            </w:tcBorders>
          </w:tcPr>
          <w:p w14:paraId="209F18A6" w14:textId="77777777" w:rsidR="00C9410C" w:rsidRDefault="00FC0320">
            <w:pPr>
              <w:spacing w:line="239" w:lineRule="auto"/>
              <w:ind w:left="3"/>
            </w:pPr>
            <w:r>
              <w:rPr>
                <w:rFonts w:ascii="Arial" w:eastAsia="Arial" w:hAnsi="Arial" w:cs="Arial"/>
                <w:color w:val="0D0D0D"/>
              </w:rPr>
              <w:t xml:space="preserve">Developing reading fluency for all pupils- whole class reading fluency through Reading </w:t>
            </w:r>
          </w:p>
          <w:p w14:paraId="128160EA" w14:textId="77777777" w:rsidR="00C9410C" w:rsidRDefault="00FC0320">
            <w:pPr>
              <w:ind w:left="3"/>
            </w:pPr>
            <w:r>
              <w:rPr>
                <w:rFonts w:ascii="Arial" w:eastAsia="Arial" w:hAnsi="Arial" w:cs="Arial"/>
                <w:color w:val="0D0D0D"/>
              </w:rPr>
              <w:t xml:space="preserve">Reconsidered </w:t>
            </w:r>
          </w:p>
        </w:tc>
        <w:tc>
          <w:tcPr>
            <w:tcW w:w="5873" w:type="dxa"/>
            <w:tcBorders>
              <w:top w:val="single" w:sz="4" w:space="0" w:color="000000"/>
              <w:left w:val="single" w:sz="4" w:space="0" w:color="000000"/>
              <w:bottom w:val="single" w:sz="4" w:space="0" w:color="000000"/>
              <w:right w:val="single" w:sz="4" w:space="0" w:color="000000"/>
            </w:tcBorders>
          </w:tcPr>
          <w:p w14:paraId="086FA4DD" w14:textId="77777777" w:rsidR="00C9410C" w:rsidRDefault="00FC0320">
            <w:r>
              <w:rPr>
                <w:rFonts w:ascii="Arial" w:eastAsia="Arial" w:hAnsi="Arial" w:cs="Arial"/>
              </w:rPr>
              <w:t xml:space="preserve">Developing reading fluency is recommendation 2 from EEF guide to Improving Literacy in KS2. https://educationendowmentfoundation.org.uk/educationevidence/guidance-reports/literacy-ks2 </w:t>
            </w:r>
          </w:p>
        </w:tc>
        <w:tc>
          <w:tcPr>
            <w:tcW w:w="1734" w:type="dxa"/>
            <w:tcBorders>
              <w:top w:val="single" w:sz="4" w:space="0" w:color="000000"/>
              <w:left w:val="single" w:sz="4" w:space="0" w:color="000000"/>
              <w:bottom w:val="single" w:sz="4" w:space="0" w:color="000000"/>
              <w:right w:val="single" w:sz="4" w:space="0" w:color="000000"/>
            </w:tcBorders>
          </w:tcPr>
          <w:p w14:paraId="3E145A13" w14:textId="77777777" w:rsidR="00C9410C" w:rsidRDefault="00FC0320">
            <w:pPr>
              <w:ind w:left="2"/>
            </w:pPr>
            <w:r>
              <w:rPr>
                <w:rFonts w:ascii="Arial" w:eastAsia="Arial" w:hAnsi="Arial" w:cs="Arial"/>
                <w:color w:val="0D0D0D"/>
              </w:rPr>
              <w:t xml:space="preserve">2,3,4 </w:t>
            </w:r>
          </w:p>
        </w:tc>
      </w:tr>
      <w:tr w:rsidR="00C9410C" w14:paraId="573693CD" w14:textId="77777777">
        <w:trPr>
          <w:trHeight w:val="2139"/>
        </w:trPr>
        <w:tc>
          <w:tcPr>
            <w:tcW w:w="1878" w:type="dxa"/>
            <w:tcBorders>
              <w:top w:val="single" w:sz="4" w:space="0" w:color="000000"/>
              <w:left w:val="single" w:sz="4" w:space="0" w:color="000000"/>
              <w:bottom w:val="single" w:sz="4" w:space="0" w:color="000000"/>
              <w:right w:val="single" w:sz="4" w:space="0" w:color="000000"/>
            </w:tcBorders>
          </w:tcPr>
          <w:p w14:paraId="2B8DE30A" w14:textId="77777777" w:rsidR="00C9410C" w:rsidRDefault="00FC0320">
            <w:pPr>
              <w:spacing w:after="2" w:line="239" w:lineRule="auto"/>
              <w:ind w:left="3"/>
            </w:pPr>
            <w:r>
              <w:rPr>
                <w:rFonts w:ascii="Arial" w:eastAsia="Arial" w:hAnsi="Arial" w:cs="Arial"/>
                <w:color w:val="0D0D0D"/>
              </w:rPr>
              <w:t xml:space="preserve">Developing consistent spelling teaching in KS2 developing </w:t>
            </w:r>
          </w:p>
          <w:p w14:paraId="7D4BB0C6" w14:textId="77777777" w:rsidR="00C9410C" w:rsidRDefault="00FC0320">
            <w:pPr>
              <w:ind w:left="3"/>
            </w:pPr>
            <w:r>
              <w:rPr>
                <w:rFonts w:ascii="Arial" w:eastAsia="Arial" w:hAnsi="Arial" w:cs="Arial"/>
                <w:color w:val="0D0D0D"/>
              </w:rPr>
              <w:t xml:space="preserve">from phonics in </w:t>
            </w:r>
          </w:p>
          <w:p w14:paraId="5BC99A55" w14:textId="77777777" w:rsidR="00C9410C" w:rsidRDefault="00FC0320">
            <w:pPr>
              <w:ind w:left="3"/>
            </w:pPr>
            <w:r>
              <w:rPr>
                <w:rFonts w:ascii="Arial" w:eastAsia="Arial" w:hAnsi="Arial" w:cs="Arial"/>
                <w:color w:val="0D0D0D"/>
              </w:rPr>
              <w:t xml:space="preserve">KS1 </w:t>
            </w:r>
          </w:p>
        </w:tc>
        <w:tc>
          <w:tcPr>
            <w:tcW w:w="5873" w:type="dxa"/>
            <w:tcBorders>
              <w:top w:val="single" w:sz="4" w:space="0" w:color="000000"/>
              <w:left w:val="single" w:sz="4" w:space="0" w:color="000000"/>
              <w:bottom w:val="single" w:sz="4" w:space="0" w:color="000000"/>
              <w:right w:val="single" w:sz="4" w:space="0" w:color="000000"/>
            </w:tcBorders>
          </w:tcPr>
          <w:p w14:paraId="60329933" w14:textId="77777777" w:rsidR="00C9410C" w:rsidRDefault="00FC0320">
            <w:pPr>
              <w:spacing w:after="59" w:line="255" w:lineRule="auto"/>
              <w:ind w:right="72"/>
              <w:jc w:val="both"/>
            </w:pPr>
            <w:r>
              <w:rPr>
                <w:rFonts w:ascii="Arial" w:eastAsia="Arial" w:hAnsi="Arial" w:cs="Arial"/>
              </w:rPr>
              <w:t xml:space="preserve">High quality explicit teaching of spelling develops fluency which frees cognitive resources to focus on composition of writing.  </w:t>
            </w:r>
          </w:p>
          <w:p w14:paraId="102C3011" w14:textId="77777777" w:rsidR="00C9410C" w:rsidRDefault="00FC0320">
            <w:r>
              <w:rPr>
                <w:rFonts w:ascii="Arial" w:eastAsia="Arial" w:hAnsi="Arial" w:cs="Arial"/>
              </w:rPr>
              <w:t xml:space="preserve">Recommendation 5 from EEF guide to Improving Literacy in KS2. https://educationendowmentfoundation.org.uk/educationevidence/guidance-reports/literacy-ks2 </w:t>
            </w:r>
          </w:p>
        </w:tc>
        <w:tc>
          <w:tcPr>
            <w:tcW w:w="1734" w:type="dxa"/>
            <w:tcBorders>
              <w:top w:val="single" w:sz="4" w:space="0" w:color="000000"/>
              <w:left w:val="single" w:sz="4" w:space="0" w:color="000000"/>
              <w:bottom w:val="single" w:sz="4" w:space="0" w:color="000000"/>
              <w:right w:val="single" w:sz="4" w:space="0" w:color="000000"/>
            </w:tcBorders>
          </w:tcPr>
          <w:p w14:paraId="0A3CBD4B" w14:textId="77777777" w:rsidR="00C9410C" w:rsidRDefault="00FC0320">
            <w:pPr>
              <w:ind w:left="2"/>
            </w:pPr>
            <w:r>
              <w:rPr>
                <w:rFonts w:ascii="Arial" w:eastAsia="Arial" w:hAnsi="Arial" w:cs="Arial"/>
                <w:color w:val="0D0D0D"/>
              </w:rPr>
              <w:t xml:space="preserve">4 </w:t>
            </w:r>
          </w:p>
        </w:tc>
      </w:tr>
    </w:tbl>
    <w:p w14:paraId="63D10A18" w14:textId="77777777" w:rsidR="00C9410C" w:rsidRDefault="00FC0320">
      <w:pPr>
        <w:spacing w:after="129"/>
      </w:pPr>
      <w:r>
        <w:rPr>
          <w:rFonts w:ascii="Arial" w:eastAsia="Arial" w:hAnsi="Arial" w:cs="Arial"/>
          <w:color w:val="0D0D0D"/>
          <w:sz w:val="24"/>
        </w:rPr>
        <w:t xml:space="preserve"> </w:t>
      </w:r>
    </w:p>
    <w:p w14:paraId="657D26C3" w14:textId="77777777" w:rsidR="00C9410C" w:rsidRDefault="00FC0320">
      <w:pPr>
        <w:pStyle w:val="Heading3"/>
        <w:spacing w:after="237"/>
        <w:ind w:left="-5"/>
      </w:pPr>
      <w:r>
        <w:rPr>
          <w:color w:val="0070C0"/>
          <w:sz w:val="28"/>
        </w:rPr>
        <w:t xml:space="preserve">Targeted academic support (for example, tutoring, one-to-one support structured interventions)  </w:t>
      </w:r>
    </w:p>
    <w:p w14:paraId="0D450433" w14:textId="582AFE7D" w:rsidR="00C9410C" w:rsidRDefault="00FC0320">
      <w:pPr>
        <w:spacing w:after="2"/>
        <w:ind w:left="-5" w:hanging="10"/>
      </w:pPr>
      <w:r w:rsidRPr="001116A1">
        <w:rPr>
          <w:rFonts w:ascii="Arial" w:eastAsia="Arial" w:hAnsi="Arial" w:cs="Arial"/>
          <w:color w:val="0D0D0D"/>
          <w:sz w:val="24"/>
        </w:rPr>
        <w:t>Budgeted cost: £</w:t>
      </w:r>
      <w:r w:rsidR="00E22EA4" w:rsidRPr="001116A1">
        <w:rPr>
          <w:rFonts w:ascii="Arial" w:eastAsia="Arial" w:hAnsi="Arial" w:cs="Arial"/>
          <w:color w:val="0D0D0D"/>
          <w:sz w:val="24"/>
        </w:rPr>
        <w:t>6330</w:t>
      </w:r>
      <w:r>
        <w:rPr>
          <w:rFonts w:ascii="Arial" w:eastAsia="Arial" w:hAnsi="Arial" w:cs="Arial"/>
          <w:color w:val="0D0D0D"/>
          <w:sz w:val="24"/>
        </w:rPr>
        <w:t xml:space="preserve"> </w:t>
      </w:r>
    </w:p>
    <w:tbl>
      <w:tblPr>
        <w:tblStyle w:val="TableGrid"/>
        <w:tblW w:w="9486" w:type="dxa"/>
        <w:tblInd w:w="7" w:type="dxa"/>
        <w:tblCellMar>
          <w:top w:w="11" w:type="dxa"/>
          <w:left w:w="110" w:type="dxa"/>
          <w:right w:w="114" w:type="dxa"/>
        </w:tblCellMar>
        <w:tblLook w:val="04A0" w:firstRow="1" w:lastRow="0" w:firstColumn="1" w:lastColumn="0" w:noHBand="0" w:noVBand="1"/>
      </w:tblPr>
      <w:tblGrid>
        <w:gridCol w:w="2689"/>
        <w:gridCol w:w="4254"/>
        <w:gridCol w:w="2543"/>
      </w:tblGrid>
      <w:tr w:rsidR="00C9410C" w14:paraId="2E8483A8" w14:textId="77777777">
        <w:trPr>
          <w:trHeight w:val="955"/>
        </w:trPr>
        <w:tc>
          <w:tcPr>
            <w:tcW w:w="2688" w:type="dxa"/>
            <w:tcBorders>
              <w:top w:val="single" w:sz="4" w:space="0" w:color="000000"/>
              <w:left w:val="single" w:sz="4" w:space="0" w:color="000000"/>
              <w:bottom w:val="single" w:sz="4" w:space="0" w:color="000000"/>
              <w:right w:val="single" w:sz="4" w:space="0" w:color="000000"/>
            </w:tcBorders>
            <w:shd w:val="clear" w:color="auto" w:fill="D8E2E9"/>
          </w:tcPr>
          <w:p w14:paraId="2BBEC795" w14:textId="77777777" w:rsidR="00C9410C" w:rsidRDefault="00FC0320">
            <w:r>
              <w:rPr>
                <w:rFonts w:ascii="Arial" w:eastAsia="Arial" w:hAnsi="Arial" w:cs="Arial"/>
                <w:b/>
                <w:color w:val="0D0D0D"/>
                <w:sz w:val="24"/>
              </w:rPr>
              <w:t xml:space="preserve">Activity </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Pr>
          <w:p w14:paraId="50FB7BAA" w14:textId="77777777" w:rsidR="00C9410C" w:rsidRDefault="00FC0320">
            <w:pPr>
              <w:ind w:left="1"/>
            </w:pPr>
            <w:r>
              <w:rPr>
                <w:rFonts w:ascii="Arial" w:eastAsia="Arial" w:hAnsi="Arial" w:cs="Arial"/>
                <w:b/>
                <w:color w:val="0D0D0D"/>
                <w:sz w:val="24"/>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8E2E9"/>
          </w:tcPr>
          <w:p w14:paraId="5AC40F1C" w14:textId="77777777" w:rsidR="00C9410C" w:rsidRDefault="00FC0320">
            <w:r>
              <w:rPr>
                <w:rFonts w:ascii="Arial" w:eastAsia="Arial" w:hAnsi="Arial" w:cs="Arial"/>
                <w:b/>
                <w:color w:val="0D0D0D"/>
                <w:sz w:val="24"/>
              </w:rPr>
              <w:t xml:space="preserve">Challenge number(s) addressed </w:t>
            </w:r>
          </w:p>
        </w:tc>
      </w:tr>
      <w:tr w:rsidR="00C9410C" w14:paraId="2E6E5E07" w14:textId="77777777">
        <w:trPr>
          <w:trHeight w:val="2409"/>
        </w:trPr>
        <w:tc>
          <w:tcPr>
            <w:tcW w:w="2688" w:type="dxa"/>
            <w:tcBorders>
              <w:top w:val="single" w:sz="4" w:space="0" w:color="000000"/>
              <w:left w:val="single" w:sz="4" w:space="0" w:color="000000"/>
              <w:bottom w:val="single" w:sz="4" w:space="0" w:color="000000"/>
              <w:right w:val="single" w:sz="4" w:space="0" w:color="000000"/>
            </w:tcBorders>
          </w:tcPr>
          <w:p w14:paraId="2CBB9FBF" w14:textId="3F42322D" w:rsidR="00C9410C" w:rsidRDefault="00FC0320">
            <w:r>
              <w:rPr>
                <w:rFonts w:ascii="Arial" w:eastAsia="Arial" w:hAnsi="Arial" w:cs="Arial"/>
                <w:color w:val="0D0D0D"/>
              </w:rPr>
              <w:t xml:space="preserve">Inclusion supporting parents and children with targeted intervention.  </w:t>
            </w:r>
          </w:p>
        </w:tc>
        <w:tc>
          <w:tcPr>
            <w:tcW w:w="4254" w:type="dxa"/>
            <w:tcBorders>
              <w:top w:val="single" w:sz="4" w:space="0" w:color="000000"/>
              <w:left w:val="single" w:sz="4" w:space="0" w:color="000000"/>
              <w:bottom w:val="single" w:sz="4" w:space="0" w:color="000000"/>
              <w:right w:val="single" w:sz="4" w:space="0" w:color="000000"/>
            </w:tcBorders>
          </w:tcPr>
          <w:p w14:paraId="34EC2274" w14:textId="77777777" w:rsidR="00C9410C" w:rsidRDefault="00FC0320">
            <w:pPr>
              <w:ind w:left="1"/>
            </w:pPr>
            <w:r>
              <w:rPr>
                <w:rFonts w:ascii="Arial" w:eastAsia="Arial" w:hAnsi="Arial" w:cs="Arial"/>
                <w:color w:val="0D0D0D"/>
              </w:rPr>
              <w:t xml:space="preserve">Research by Maslow (1943) evidences that in order to be successful learners, children must have their belonging and esteem needs met. The Inclusion Worker role ensures early identification through tools such as the Boxall Profile, and timely support to ensure that children’s social and emotional needs are well met.  </w:t>
            </w:r>
          </w:p>
        </w:tc>
        <w:tc>
          <w:tcPr>
            <w:tcW w:w="2543" w:type="dxa"/>
            <w:tcBorders>
              <w:top w:val="single" w:sz="4" w:space="0" w:color="000000"/>
              <w:left w:val="single" w:sz="4" w:space="0" w:color="000000"/>
              <w:bottom w:val="single" w:sz="4" w:space="0" w:color="000000"/>
              <w:right w:val="single" w:sz="4" w:space="0" w:color="000000"/>
            </w:tcBorders>
          </w:tcPr>
          <w:p w14:paraId="61F27B3A" w14:textId="77777777" w:rsidR="00C9410C" w:rsidRDefault="00FC0320">
            <w:r>
              <w:rPr>
                <w:rFonts w:ascii="Arial" w:eastAsia="Arial" w:hAnsi="Arial" w:cs="Arial"/>
                <w:color w:val="0D0D0D"/>
              </w:rPr>
              <w:t xml:space="preserve">3,5  </w:t>
            </w:r>
          </w:p>
        </w:tc>
      </w:tr>
      <w:tr w:rsidR="00C9410C" w14:paraId="6613D4C6" w14:textId="77777777">
        <w:trPr>
          <w:trHeight w:val="2659"/>
        </w:trPr>
        <w:tc>
          <w:tcPr>
            <w:tcW w:w="2688" w:type="dxa"/>
            <w:tcBorders>
              <w:top w:val="single" w:sz="4" w:space="0" w:color="000000"/>
              <w:left w:val="single" w:sz="4" w:space="0" w:color="000000"/>
              <w:bottom w:val="single" w:sz="4" w:space="0" w:color="000000"/>
              <w:right w:val="single" w:sz="4" w:space="0" w:color="000000"/>
            </w:tcBorders>
          </w:tcPr>
          <w:p w14:paraId="5B19F2FB" w14:textId="77777777" w:rsidR="00C9410C" w:rsidRDefault="00C9410C"/>
        </w:tc>
        <w:tc>
          <w:tcPr>
            <w:tcW w:w="4254" w:type="dxa"/>
            <w:tcBorders>
              <w:top w:val="single" w:sz="4" w:space="0" w:color="000000"/>
              <w:left w:val="single" w:sz="4" w:space="0" w:color="000000"/>
              <w:bottom w:val="single" w:sz="4" w:space="0" w:color="000000"/>
              <w:right w:val="single" w:sz="4" w:space="0" w:color="000000"/>
            </w:tcBorders>
          </w:tcPr>
          <w:p w14:paraId="0D8B691E" w14:textId="77777777" w:rsidR="00C9410C" w:rsidRDefault="00FC0320">
            <w:pPr>
              <w:ind w:left="58" w:right="95"/>
            </w:pPr>
            <w:r>
              <w:rPr>
                <w:rFonts w:ascii="Arial" w:eastAsia="Arial" w:hAnsi="Arial" w:cs="Arial"/>
              </w:rPr>
              <w:t>EEF Tool Kit (2021</w:t>
            </w:r>
            <w:proofErr w:type="gramStart"/>
            <w:r>
              <w:rPr>
                <w:rFonts w:ascii="Arial" w:eastAsia="Arial" w:hAnsi="Arial" w:cs="Arial"/>
              </w:rPr>
              <w:t>)  evidences</w:t>
            </w:r>
            <w:proofErr w:type="gramEnd"/>
            <w:r>
              <w:rPr>
                <w:rFonts w:ascii="Arial" w:eastAsia="Arial" w:hAnsi="Arial" w:cs="Arial"/>
              </w:rPr>
              <w:t xml:space="preserve"> f</w:t>
            </w:r>
            <w:r>
              <w:rPr>
                <w:rFonts w:ascii="Arial" w:eastAsia="Arial" w:hAnsi="Arial" w:cs="Arial"/>
                <w:color w:val="0D0D0D"/>
              </w:rPr>
              <w:t xml:space="preserve">ocused work on self-regulation skills has a high impact on progress (+8 months).  Early family intervention is key in ensuring that all members of the family can flourish. Research including </w:t>
            </w:r>
            <w:r>
              <w:rPr>
                <w:rFonts w:ascii="Arial" w:eastAsia="Arial" w:hAnsi="Arial" w:cs="Arial"/>
              </w:rPr>
              <w:t xml:space="preserve">Cleaver, </w:t>
            </w:r>
            <w:proofErr w:type="spellStart"/>
            <w:r>
              <w:rPr>
                <w:rFonts w:ascii="Arial" w:eastAsia="Arial" w:hAnsi="Arial" w:cs="Arial"/>
              </w:rPr>
              <w:t>Unell</w:t>
            </w:r>
            <w:proofErr w:type="spellEnd"/>
            <w:r>
              <w:rPr>
                <w:rFonts w:ascii="Arial" w:eastAsia="Arial" w:hAnsi="Arial" w:cs="Arial"/>
              </w:rPr>
              <w:t xml:space="preserve"> and Aldgate (2011) evidences the impact parental wellbeing can have on children’s wellbeing and development.  </w:t>
            </w:r>
          </w:p>
        </w:tc>
        <w:tc>
          <w:tcPr>
            <w:tcW w:w="2543" w:type="dxa"/>
            <w:tcBorders>
              <w:top w:val="single" w:sz="4" w:space="0" w:color="000000"/>
              <w:left w:val="single" w:sz="4" w:space="0" w:color="000000"/>
              <w:bottom w:val="single" w:sz="4" w:space="0" w:color="000000"/>
              <w:right w:val="single" w:sz="4" w:space="0" w:color="000000"/>
            </w:tcBorders>
          </w:tcPr>
          <w:p w14:paraId="384C66E3" w14:textId="77777777" w:rsidR="00C9410C" w:rsidRDefault="00C9410C"/>
        </w:tc>
      </w:tr>
      <w:tr w:rsidR="00C9410C" w14:paraId="1CECF098" w14:textId="77777777">
        <w:trPr>
          <w:trHeight w:val="1253"/>
        </w:trPr>
        <w:tc>
          <w:tcPr>
            <w:tcW w:w="2688" w:type="dxa"/>
            <w:tcBorders>
              <w:top w:val="single" w:sz="4" w:space="0" w:color="000000"/>
              <w:left w:val="single" w:sz="4" w:space="0" w:color="000000"/>
              <w:bottom w:val="single" w:sz="4" w:space="0" w:color="000000"/>
              <w:right w:val="single" w:sz="4" w:space="0" w:color="000000"/>
            </w:tcBorders>
          </w:tcPr>
          <w:p w14:paraId="21D6A69E" w14:textId="77777777" w:rsidR="00C9410C" w:rsidRDefault="00FC0320">
            <w:pPr>
              <w:ind w:left="58"/>
            </w:pPr>
            <w:r>
              <w:rPr>
                <w:rFonts w:ascii="Arial" w:eastAsia="Arial" w:hAnsi="Arial" w:cs="Arial"/>
                <w:color w:val="0D0D0D"/>
              </w:rPr>
              <w:t xml:space="preserve">Focused language intervention groups. </w:t>
            </w:r>
            <w:r>
              <w:rPr>
                <w:rFonts w:ascii="Arial" w:eastAsia="Arial" w:hAnsi="Arial" w:cs="Arial"/>
                <w:color w:val="0D0D0D"/>
                <w:sz w:val="24"/>
              </w:rPr>
              <w:t xml:space="preserve"> </w:t>
            </w:r>
          </w:p>
        </w:tc>
        <w:tc>
          <w:tcPr>
            <w:tcW w:w="4254" w:type="dxa"/>
            <w:tcBorders>
              <w:top w:val="single" w:sz="4" w:space="0" w:color="000000"/>
              <w:left w:val="single" w:sz="4" w:space="0" w:color="000000"/>
              <w:bottom w:val="single" w:sz="4" w:space="0" w:color="000000"/>
              <w:right w:val="single" w:sz="4" w:space="0" w:color="000000"/>
            </w:tcBorders>
          </w:tcPr>
          <w:p w14:paraId="42C2CA73" w14:textId="77777777" w:rsidR="00C9410C" w:rsidRDefault="00FC0320">
            <w:pPr>
              <w:spacing w:after="59" w:line="255" w:lineRule="auto"/>
              <w:ind w:left="58"/>
            </w:pPr>
            <w:r>
              <w:rPr>
                <w:rFonts w:ascii="Arial" w:eastAsia="Arial" w:hAnsi="Arial" w:cs="Arial"/>
              </w:rPr>
              <w:t>EEF Tool Kit (2021</w:t>
            </w:r>
            <w:proofErr w:type="gramStart"/>
            <w:r>
              <w:rPr>
                <w:rFonts w:ascii="Arial" w:eastAsia="Arial" w:hAnsi="Arial" w:cs="Arial"/>
              </w:rPr>
              <w:t>)  evidences</w:t>
            </w:r>
            <w:proofErr w:type="gramEnd"/>
            <w:r>
              <w:rPr>
                <w:rFonts w:ascii="Arial" w:eastAsia="Arial" w:hAnsi="Arial" w:cs="Arial"/>
              </w:rPr>
              <w:t xml:space="preserve"> positive impact (+6 months) of oral language interventions.  </w:t>
            </w:r>
          </w:p>
          <w:p w14:paraId="45DD6974" w14:textId="77777777" w:rsidR="00C9410C" w:rsidRDefault="00FC0320">
            <w:pPr>
              <w:ind w:left="58"/>
            </w:pPr>
            <w:r>
              <w:rPr>
                <w:rFonts w:ascii="Arial" w:eastAsia="Arial" w:hAnsi="Arial" w:cs="Arial"/>
                <w:color w:val="0D0D0D"/>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5A237283" w14:textId="77777777" w:rsidR="00C9410C" w:rsidRDefault="00FC0320">
            <w:pPr>
              <w:ind w:left="55"/>
            </w:pPr>
            <w:r>
              <w:rPr>
                <w:rFonts w:ascii="Arial" w:eastAsia="Arial" w:hAnsi="Arial" w:cs="Arial"/>
                <w:color w:val="0D0D0D"/>
              </w:rPr>
              <w:t xml:space="preserve">1 </w:t>
            </w:r>
          </w:p>
        </w:tc>
      </w:tr>
      <w:tr w:rsidR="00C9410C" w14:paraId="1E68398F" w14:textId="77777777">
        <w:trPr>
          <w:trHeight w:val="2407"/>
        </w:trPr>
        <w:tc>
          <w:tcPr>
            <w:tcW w:w="2688" w:type="dxa"/>
            <w:tcBorders>
              <w:top w:val="single" w:sz="4" w:space="0" w:color="000000"/>
              <w:left w:val="single" w:sz="4" w:space="0" w:color="000000"/>
              <w:bottom w:val="single" w:sz="4" w:space="0" w:color="000000"/>
              <w:right w:val="single" w:sz="4" w:space="0" w:color="000000"/>
            </w:tcBorders>
          </w:tcPr>
          <w:p w14:paraId="48D6CB5D" w14:textId="77777777" w:rsidR="00C9410C" w:rsidRDefault="00FC0320">
            <w:pPr>
              <w:ind w:left="58"/>
            </w:pPr>
            <w:r>
              <w:rPr>
                <w:rFonts w:ascii="Arial" w:eastAsia="Arial" w:hAnsi="Arial" w:cs="Arial"/>
                <w:color w:val="0D0D0D"/>
              </w:rPr>
              <w:t xml:space="preserve">Half termly pupil progress meetings with teachers </w:t>
            </w:r>
            <w:r>
              <w:rPr>
                <w:rFonts w:ascii="Arial" w:eastAsia="Arial" w:hAnsi="Arial" w:cs="Arial"/>
                <w:i/>
                <w:color w:val="0D0D0D"/>
              </w:rPr>
              <w:t xml:space="preserve"> </w:t>
            </w:r>
          </w:p>
        </w:tc>
        <w:tc>
          <w:tcPr>
            <w:tcW w:w="4254" w:type="dxa"/>
            <w:tcBorders>
              <w:top w:val="single" w:sz="4" w:space="0" w:color="000000"/>
              <w:left w:val="single" w:sz="4" w:space="0" w:color="000000"/>
              <w:bottom w:val="single" w:sz="4" w:space="0" w:color="000000"/>
              <w:right w:val="single" w:sz="4" w:space="0" w:color="000000"/>
            </w:tcBorders>
          </w:tcPr>
          <w:p w14:paraId="734487F2" w14:textId="77777777" w:rsidR="00C9410C" w:rsidRDefault="00FC0320">
            <w:pPr>
              <w:ind w:left="58"/>
            </w:pPr>
            <w:r>
              <w:rPr>
                <w:rFonts w:ascii="Arial" w:eastAsia="Arial" w:hAnsi="Arial" w:cs="Arial"/>
                <w:color w:val="0D0D0D"/>
              </w:rPr>
              <w:t xml:space="preserve">Time for ongoing professional dialogues regarding further support for these children will help to keep this a priority. There is a collected responsibility for PP children’s progress in order to make accelerated progress. Staff will know who they are, their barriers to learning and any strategies needed to meet their educational and emotional needs. </w:t>
            </w:r>
          </w:p>
        </w:tc>
        <w:tc>
          <w:tcPr>
            <w:tcW w:w="2543" w:type="dxa"/>
            <w:tcBorders>
              <w:top w:val="single" w:sz="4" w:space="0" w:color="000000"/>
              <w:left w:val="single" w:sz="4" w:space="0" w:color="000000"/>
              <w:bottom w:val="single" w:sz="4" w:space="0" w:color="000000"/>
              <w:right w:val="single" w:sz="4" w:space="0" w:color="000000"/>
            </w:tcBorders>
          </w:tcPr>
          <w:p w14:paraId="272054F6" w14:textId="77777777" w:rsidR="00C9410C" w:rsidRDefault="00FC0320">
            <w:pPr>
              <w:ind w:left="55"/>
            </w:pPr>
            <w:r>
              <w:rPr>
                <w:rFonts w:ascii="Arial" w:eastAsia="Arial" w:hAnsi="Arial" w:cs="Arial"/>
                <w:color w:val="0D0D0D"/>
              </w:rPr>
              <w:t xml:space="preserve">1,2,3,4 </w:t>
            </w:r>
          </w:p>
        </w:tc>
      </w:tr>
      <w:tr w:rsidR="00C9410C" w14:paraId="0991F122" w14:textId="77777777">
        <w:trPr>
          <w:trHeight w:val="1961"/>
        </w:trPr>
        <w:tc>
          <w:tcPr>
            <w:tcW w:w="2688" w:type="dxa"/>
            <w:tcBorders>
              <w:top w:val="single" w:sz="4" w:space="0" w:color="000000"/>
              <w:left w:val="single" w:sz="4" w:space="0" w:color="000000"/>
              <w:bottom w:val="single" w:sz="4" w:space="0" w:color="000000"/>
              <w:right w:val="single" w:sz="4" w:space="0" w:color="000000"/>
            </w:tcBorders>
          </w:tcPr>
          <w:p w14:paraId="1F74F4C6" w14:textId="471B08BC" w:rsidR="00C9410C" w:rsidRDefault="00144EC6">
            <w:pPr>
              <w:ind w:left="58"/>
            </w:pPr>
            <w:r>
              <w:t xml:space="preserve">Little Wandle </w:t>
            </w:r>
            <w:r w:rsidR="00FC0320">
              <w:t>Training</w:t>
            </w:r>
          </w:p>
        </w:tc>
        <w:tc>
          <w:tcPr>
            <w:tcW w:w="4254" w:type="dxa"/>
            <w:tcBorders>
              <w:top w:val="single" w:sz="4" w:space="0" w:color="000000"/>
              <w:left w:val="single" w:sz="4" w:space="0" w:color="000000"/>
              <w:bottom w:val="single" w:sz="4" w:space="0" w:color="000000"/>
              <w:right w:val="single" w:sz="4" w:space="0" w:color="000000"/>
            </w:tcBorders>
          </w:tcPr>
          <w:p w14:paraId="7121C2B0" w14:textId="77777777" w:rsidR="00144EC6" w:rsidRDefault="00FC0320">
            <w:pPr>
              <w:spacing w:after="59" w:line="239" w:lineRule="auto"/>
              <w:rPr>
                <w:rFonts w:ascii="Arial" w:eastAsia="Arial" w:hAnsi="Arial" w:cs="Arial"/>
                <w:color w:val="0D0D0D"/>
              </w:rPr>
            </w:pPr>
            <w:r>
              <w:rPr>
                <w:rFonts w:ascii="Arial" w:eastAsia="Arial" w:hAnsi="Arial" w:cs="Arial"/>
                <w:color w:val="0D0D0D"/>
              </w:rPr>
              <w:t>Phonics success is important for later success at reading comprehension- intervening early for those identified as having problems with phonetic decoding increases their likelihood of future success. (Double, McGrane et al, 2019)</w:t>
            </w:r>
            <w:r w:rsidR="00144EC6">
              <w:rPr>
                <w:rFonts w:ascii="Arial" w:eastAsia="Arial" w:hAnsi="Arial" w:cs="Arial"/>
                <w:color w:val="0D0D0D"/>
              </w:rPr>
              <w:t>.</w:t>
            </w:r>
          </w:p>
          <w:p w14:paraId="64DF10E4" w14:textId="6965A861" w:rsidR="00C9410C" w:rsidRDefault="00144EC6">
            <w:pPr>
              <w:spacing w:after="59" w:line="239" w:lineRule="auto"/>
            </w:pPr>
            <w:r>
              <w:rPr>
                <w:rFonts w:ascii="Arial" w:eastAsia="Arial" w:hAnsi="Arial" w:cs="Arial"/>
                <w:color w:val="0D0D0D"/>
              </w:rPr>
              <w:t>Staff to complete training during the Autumn Term 2025.</w:t>
            </w:r>
            <w:r w:rsidR="00FC0320">
              <w:rPr>
                <w:rFonts w:ascii="Arial" w:eastAsia="Arial" w:hAnsi="Arial" w:cs="Arial"/>
                <w:color w:val="0D0D0D"/>
              </w:rPr>
              <w:t xml:space="preserve"> </w:t>
            </w:r>
          </w:p>
          <w:p w14:paraId="5C97E72C" w14:textId="77777777" w:rsidR="00C9410C" w:rsidRDefault="00FC0320">
            <w:r>
              <w:rPr>
                <w:rFonts w:ascii="Arial" w:eastAsia="Arial" w:hAnsi="Arial" w:cs="Arial"/>
                <w:color w:val="0D0D0D"/>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4A8C75D9" w14:textId="77777777" w:rsidR="00C9410C" w:rsidRDefault="00FC0320">
            <w:pPr>
              <w:ind w:left="55"/>
            </w:pPr>
            <w:r>
              <w:rPr>
                <w:rFonts w:ascii="Arial" w:eastAsia="Arial" w:hAnsi="Arial" w:cs="Arial"/>
                <w:color w:val="0D0D0D"/>
              </w:rPr>
              <w:t xml:space="preserve">1,2,4 </w:t>
            </w:r>
          </w:p>
        </w:tc>
      </w:tr>
      <w:tr w:rsidR="00C9410C" w14:paraId="71A53C70" w14:textId="77777777">
        <w:trPr>
          <w:trHeight w:val="1522"/>
        </w:trPr>
        <w:tc>
          <w:tcPr>
            <w:tcW w:w="2688" w:type="dxa"/>
            <w:tcBorders>
              <w:top w:val="single" w:sz="4" w:space="0" w:color="000000"/>
              <w:left w:val="single" w:sz="4" w:space="0" w:color="000000"/>
              <w:bottom w:val="single" w:sz="4" w:space="0" w:color="000000"/>
              <w:right w:val="single" w:sz="4" w:space="0" w:color="000000"/>
            </w:tcBorders>
          </w:tcPr>
          <w:p w14:paraId="3EDC5D06" w14:textId="10083BC4" w:rsidR="00C9410C" w:rsidRDefault="00FC0320">
            <w:pPr>
              <w:ind w:left="58"/>
            </w:pPr>
            <w:r>
              <w:rPr>
                <w:rFonts w:ascii="Arial" w:eastAsia="Arial" w:hAnsi="Arial" w:cs="Arial"/>
                <w:color w:val="0D0D0D"/>
              </w:rPr>
              <w:t xml:space="preserve">KS2 </w:t>
            </w:r>
            <w:proofErr w:type="gramStart"/>
            <w:r w:rsidR="00144EC6">
              <w:rPr>
                <w:rFonts w:ascii="Arial" w:eastAsia="Arial" w:hAnsi="Arial" w:cs="Arial"/>
                <w:color w:val="0D0D0D"/>
              </w:rPr>
              <w:t xml:space="preserve">Boosters </w:t>
            </w:r>
            <w:r>
              <w:rPr>
                <w:rFonts w:ascii="Arial" w:eastAsia="Arial" w:hAnsi="Arial" w:cs="Arial"/>
                <w:color w:val="0D0D0D"/>
              </w:rPr>
              <w:t xml:space="preserve"> for</w:t>
            </w:r>
            <w:proofErr w:type="gramEnd"/>
            <w:r>
              <w:rPr>
                <w:rFonts w:ascii="Arial" w:eastAsia="Arial" w:hAnsi="Arial" w:cs="Arial"/>
                <w:color w:val="0D0D0D"/>
              </w:rPr>
              <w:t xml:space="preserve"> reading </w:t>
            </w:r>
          </w:p>
        </w:tc>
        <w:tc>
          <w:tcPr>
            <w:tcW w:w="4254" w:type="dxa"/>
            <w:tcBorders>
              <w:top w:val="single" w:sz="4" w:space="0" w:color="000000"/>
              <w:left w:val="single" w:sz="4" w:space="0" w:color="000000"/>
              <w:bottom w:val="single" w:sz="4" w:space="0" w:color="000000"/>
              <w:right w:val="single" w:sz="4" w:space="0" w:color="000000"/>
            </w:tcBorders>
          </w:tcPr>
          <w:p w14:paraId="26E98772" w14:textId="582CFD25" w:rsidR="00C9410C" w:rsidRDefault="00FC0320">
            <w:pPr>
              <w:spacing w:after="62" w:line="255" w:lineRule="auto"/>
              <w:ind w:left="58" w:right="43"/>
            </w:pPr>
            <w:r>
              <w:rPr>
                <w:rFonts w:ascii="Arial" w:eastAsia="Arial" w:hAnsi="Arial" w:cs="Arial"/>
              </w:rPr>
              <w:t>EEF Tool Kit (2021</w:t>
            </w:r>
            <w:proofErr w:type="gramStart"/>
            <w:r>
              <w:rPr>
                <w:rFonts w:ascii="Arial" w:eastAsia="Arial" w:hAnsi="Arial" w:cs="Arial"/>
              </w:rPr>
              <w:t>)  evidences</w:t>
            </w:r>
            <w:proofErr w:type="gramEnd"/>
            <w:r>
              <w:rPr>
                <w:rFonts w:ascii="Arial" w:eastAsia="Arial" w:hAnsi="Arial" w:cs="Arial"/>
              </w:rPr>
              <w:t xml:space="preserve"> positive impact (+5 months) </w:t>
            </w:r>
            <w:r w:rsidR="00144EC6">
              <w:rPr>
                <w:rFonts w:ascii="Arial" w:eastAsia="Arial" w:hAnsi="Arial" w:cs="Arial"/>
              </w:rPr>
              <w:t xml:space="preserve">Boosters (starting October 2025) </w:t>
            </w:r>
            <w:r>
              <w:rPr>
                <w:rFonts w:ascii="Arial" w:eastAsia="Arial" w:hAnsi="Arial" w:cs="Arial"/>
              </w:rPr>
              <w:t xml:space="preserve">will be focussed on reading fluency and comprehension. </w:t>
            </w:r>
          </w:p>
          <w:p w14:paraId="67FDF934" w14:textId="77777777" w:rsidR="00C9410C" w:rsidRDefault="00FC0320">
            <w:r>
              <w:rPr>
                <w:rFonts w:ascii="Arial" w:eastAsia="Arial" w:hAnsi="Arial" w:cs="Arial"/>
                <w:color w:val="0D0D0D"/>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154E2319" w14:textId="77777777" w:rsidR="00C9410C" w:rsidRDefault="00FC0320">
            <w:pPr>
              <w:ind w:left="55"/>
            </w:pPr>
            <w:r>
              <w:rPr>
                <w:rFonts w:ascii="Arial" w:eastAsia="Arial" w:hAnsi="Arial" w:cs="Arial"/>
                <w:color w:val="0D0D0D"/>
              </w:rPr>
              <w:t xml:space="preserve">1,2,4,5 </w:t>
            </w:r>
          </w:p>
        </w:tc>
      </w:tr>
    </w:tbl>
    <w:p w14:paraId="6B0C8407" w14:textId="365F3F1B" w:rsidR="00C9410C" w:rsidRDefault="00FC0320">
      <w:pPr>
        <w:spacing w:after="38"/>
        <w:rPr>
          <w:rFonts w:ascii="Arial" w:eastAsia="Arial" w:hAnsi="Arial" w:cs="Arial"/>
          <w:b/>
          <w:color w:val="104F75"/>
          <w:sz w:val="28"/>
        </w:rPr>
      </w:pPr>
      <w:r>
        <w:rPr>
          <w:rFonts w:ascii="Arial" w:eastAsia="Arial" w:hAnsi="Arial" w:cs="Arial"/>
          <w:b/>
          <w:color w:val="104F75"/>
          <w:sz w:val="28"/>
        </w:rPr>
        <w:t xml:space="preserve"> </w:t>
      </w:r>
    </w:p>
    <w:p w14:paraId="7F04C2E0" w14:textId="74B503EF" w:rsidR="000B6556" w:rsidRDefault="000B6556">
      <w:pPr>
        <w:spacing w:after="38"/>
        <w:rPr>
          <w:rFonts w:ascii="Arial" w:eastAsia="Arial" w:hAnsi="Arial" w:cs="Arial"/>
          <w:b/>
          <w:color w:val="104F75"/>
          <w:sz w:val="28"/>
        </w:rPr>
      </w:pPr>
    </w:p>
    <w:p w14:paraId="5F64CBB4" w14:textId="38E7972D" w:rsidR="000B6556" w:rsidRDefault="000B6556">
      <w:pPr>
        <w:spacing w:after="38"/>
        <w:rPr>
          <w:rFonts w:ascii="Arial" w:eastAsia="Arial" w:hAnsi="Arial" w:cs="Arial"/>
          <w:b/>
          <w:color w:val="104F75"/>
          <w:sz w:val="28"/>
        </w:rPr>
      </w:pPr>
    </w:p>
    <w:p w14:paraId="279F6A92" w14:textId="29C838FC" w:rsidR="000B6556" w:rsidRDefault="000B6556">
      <w:pPr>
        <w:spacing w:after="38"/>
        <w:rPr>
          <w:rFonts w:ascii="Arial" w:eastAsia="Arial" w:hAnsi="Arial" w:cs="Arial"/>
          <w:b/>
          <w:color w:val="104F75"/>
          <w:sz w:val="28"/>
        </w:rPr>
      </w:pPr>
    </w:p>
    <w:p w14:paraId="013EDC24" w14:textId="638FF438" w:rsidR="000B6556" w:rsidRDefault="000B6556">
      <w:pPr>
        <w:spacing w:after="38"/>
        <w:rPr>
          <w:rFonts w:ascii="Arial" w:eastAsia="Arial" w:hAnsi="Arial" w:cs="Arial"/>
          <w:b/>
          <w:color w:val="104F75"/>
          <w:sz w:val="28"/>
        </w:rPr>
      </w:pPr>
    </w:p>
    <w:p w14:paraId="2498E974" w14:textId="1940D5AB" w:rsidR="000B6556" w:rsidRDefault="000B6556">
      <w:pPr>
        <w:spacing w:after="38"/>
        <w:rPr>
          <w:rFonts w:ascii="Arial" w:eastAsia="Arial" w:hAnsi="Arial" w:cs="Arial"/>
          <w:b/>
          <w:color w:val="104F75"/>
          <w:sz w:val="28"/>
        </w:rPr>
      </w:pPr>
    </w:p>
    <w:p w14:paraId="6751C262" w14:textId="469B0B75" w:rsidR="000B6556" w:rsidRDefault="000B6556">
      <w:pPr>
        <w:spacing w:after="38"/>
        <w:rPr>
          <w:rFonts w:ascii="Arial" w:eastAsia="Arial" w:hAnsi="Arial" w:cs="Arial"/>
          <w:b/>
          <w:color w:val="104F75"/>
          <w:sz w:val="28"/>
        </w:rPr>
      </w:pPr>
    </w:p>
    <w:p w14:paraId="451369E3" w14:textId="14D1EFE7" w:rsidR="000B6556" w:rsidRDefault="000B6556">
      <w:pPr>
        <w:spacing w:after="38"/>
        <w:rPr>
          <w:rFonts w:ascii="Arial" w:eastAsia="Arial" w:hAnsi="Arial" w:cs="Arial"/>
          <w:b/>
          <w:color w:val="104F75"/>
          <w:sz w:val="28"/>
        </w:rPr>
      </w:pPr>
    </w:p>
    <w:p w14:paraId="54ED1A81" w14:textId="271E9970" w:rsidR="000B6556" w:rsidRDefault="000B6556">
      <w:pPr>
        <w:spacing w:after="38"/>
        <w:rPr>
          <w:rFonts w:ascii="Arial" w:eastAsia="Arial" w:hAnsi="Arial" w:cs="Arial"/>
          <w:b/>
          <w:color w:val="104F75"/>
          <w:sz w:val="28"/>
        </w:rPr>
      </w:pPr>
    </w:p>
    <w:p w14:paraId="5BF1179B" w14:textId="77777777" w:rsidR="000B6556" w:rsidRDefault="000B6556">
      <w:pPr>
        <w:spacing w:after="38"/>
      </w:pPr>
    </w:p>
    <w:p w14:paraId="2BC49B73" w14:textId="77777777" w:rsidR="000B6556" w:rsidRDefault="000B6556">
      <w:pPr>
        <w:pStyle w:val="Heading3"/>
        <w:spacing w:after="237"/>
        <w:ind w:left="-5"/>
        <w:rPr>
          <w:color w:val="0070C0"/>
          <w:sz w:val="28"/>
        </w:rPr>
      </w:pPr>
    </w:p>
    <w:p w14:paraId="125391B9" w14:textId="77777777" w:rsidR="000B6556" w:rsidRDefault="000B6556">
      <w:pPr>
        <w:pStyle w:val="Heading3"/>
        <w:spacing w:after="237"/>
        <w:ind w:left="-5"/>
        <w:rPr>
          <w:color w:val="0070C0"/>
          <w:sz w:val="28"/>
        </w:rPr>
      </w:pPr>
    </w:p>
    <w:p w14:paraId="5A31FDBF" w14:textId="308C52DC" w:rsidR="00C9410C" w:rsidRDefault="00FC0320">
      <w:pPr>
        <w:pStyle w:val="Heading3"/>
        <w:spacing w:after="237"/>
        <w:ind w:left="-5"/>
      </w:pPr>
      <w:r>
        <w:rPr>
          <w:color w:val="0070C0"/>
          <w:sz w:val="28"/>
        </w:rPr>
        <w:t xml:space="preserve">Wider strategies (for example, related to attendance, behaviour, wellbeing) </w:t>
      </w:r>
    </w:p>
    <w:p w14:paraId="4AE0764E" w14:textId="514DE9A2" w:rsidR="00C9410C" w:rsidRDefault="00FC0320">
      <w:pPr>
        <w:spacing w:after="2"/>
        <w:ind w:left="-5" w:hanging="10"/>
      </w:pPr>
      <w:r w:rsidRPr="001116A1">
        <w:rPr>
          <w:rFonts w:ascii="Arial" w:eastAsia="Arial" w:hAnsi="Arial" w:cs="Arial"/>
          <w:color w:val="0D0D0D"/>
          <w:sz w:val="24"/>
        </w:rPr>
        <w:t>Budgeted cost: £</w:t>
      </w:r>
      <w:r w:rsidR="00E22EA4" w:rsidRPr="001116A1">
        <w:rPr>
          <w:rFonts w:ascii="Arial" w:eastAsia="Arial" w:hAnsi="Arial" w:cs="Arial"/>
          <w:color w:val="0D0D0D"/>
          <w:sz w:val="24"/>
        </w:rPr>
        <w:t>1</w:t>
      </w:r>
      <w:r w:rsidR="00E22EA4">
        <w:rPr>
          <w:rFonts w:ascii="Arial" w:eastAsia="Arial" w:hAnsi="Arial" w:cs="Arial"/>
          <w:color w:val="0D0D0D"/>
          <w:sz w:val="24"/>
        </w:rPr>
        <w:t>,000</w:t>
      </w:r>
    </w:p>
    <w:tbl>
      <w:tblPr>
        <w:tblStyle w:val="TableGrid"/>
        <w:tblW w:w="9486" w:type="dxa"/>
        <w:tblInd w:w="7" w:type="dxa"/>
        <w:tblCellMar>
          <w:top w:w="11" w:type="dxa"/>
          <w:left w:w="166" w:type="dxa"/>
          <w:right w:w="110" w:type="dxa"/>
        </w:tblCellMar>
        <w:tblLook w:val="04A0" w:firstRow="1" w:lastRow="0" w:firstColumn="1" w:lastColumn="0" w:noHBand="0" w:noVBand="1"/>
      </w:tblPr>
      <w:tblGrid>
        <w:gridCol w:w="2689"/>
        <w:gridCol w:w="4254"/>
        <w:gridCol w:w="2543"/>
      </w:tblGrid>
      <w:tr w:rsidR="00C9410C" w14:paraId="4DAB4CF1" w14:textId="77777777">
        <w:trPr>
          <w:trHeight w:val="955"/>
        </w:trPr>
        <w:tc>
          <w:tcPr>
            <w:tcW w:w="2688" w:type="dxa"/>
            <w:tcBorders>
              <w:top w:val="single" w:sz="4" w:space="0" w:color="000000"/>
              <w:left w:val="single" w:sz="4" w:space="0" w:color="000000"/>
              <w:bottom w:val="single" w:sz="4" w:space="0" w:color="000000"/>
              <w:right w:val="single" w:sz="4" w:space="0" w:color="000000"/>
            </w:tcBorders>
            <w:shd w:val="clear" w:color="auto" w:fill="D8E2E9"/>
          </w:tcPr>
          <w:p w14:paraId="20277A16" w14:textId="77777777" w:rsidR="00C9410C" w:rsidRDefault="00FC0320">
            <w:r>
              <w:rPr>
                <w:rFonts w:ascii="Arial" w:eastAsia="Arial" w:hAnsi="Arial" w:cs="Arial"/>
                <w:b/>
                <w:color w:val="0D0D0D"/>
                <w:sz w:val="24"/>
              </w:rPr>
              <w:t xml:space="preserve">Activity </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Pr>
          <w:p w14:paraId="2583591D" w14:textId="77777777" w:rsidR="00C9410C" w:rsidRDefault="00FC0320">
            <w:pPr>
              <w:ind w:left="1"/>
            </w:pPr>
            <w:r>
              <w:rPr>
                <w:rFonts w:ascii="Arial" w:eastAsia="Arial" w:hAnsi="Arial" w:cs="Arial"/>
                <w:b/>
                <w:color w:val="0D0D0D"/>
                <w:sz w:val="24"/>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8E2E9"/>
          </w:tcPr>
          <w:p w14:paraId="3AFE6D13" w14:textId="77777777" w:rsidR="00C9410C" w:rsidRDefault="00FC0320">
            <w:r>
              <w:rPr>
                <w:rFonts w:ascii="Arial" w:eastAsia="Arial" w:hAnsi="Arial" w:cs="Arial"/>
                <w:b/>
                <w:color w:val="0D0D0D"/>
                <w:sz w:val="24"/>
              </w:rPr>
              <w:t xml:space="preserve">Challenge number(s) addressed </w:t>
            </w:r>
          </w:p>
        </w:tc>
      </w:tr>
      <w:tr w:rsidR="00C9410C" w14:paraId="05740CB9" w14:textId="77777777">
        <w:trPr>
          <w:trHeight w:val="1144"/>
        </w:trPr>
        <w:tc>
          <w:tcPr>
            <w:tcW w:w="2688" w:type="dxa"/>
            <w:tcBorders>
              <w:top w:val="single" w:sz="4" w:space="0" w:color="000000"/>
              <w:left w:val="single" w:sz="4" w:space="0" w:color="000000"/>
              <w:bottom w:val="single" w:sz="4" w:space="0" w:color="000000"/>
              <w:right w:val="single" w:sz="4" w:space="0" w:color="000000"/>
            </w:tcBorders>
          </w:tcPr>
          <w:p w14:paraId="3FB387A0" w14:textId="77777777" w:rsidR="00C9410C" w:rsidRDefault="00FC0320">
            <w:pPr>
              <w:ind w:right="122"/>
              <w:jc w:val="both"/>
            </w:pPr>
            <w:r>
              <w:rPr>
                <w:rFonts w:ascii="Arial" w:eastAsia="Arial" w:hAnsi="Arial" w:cs="Arial"/>
                <w:color w:val="0D0D0D"/>
              </w:rPr>
              <w:t xml:space="preserve">Rigorous multi-agency approach to monitoring attendance, identifying </w:t>
            </w:r>
          </w:p>
        </w:tc>
        <w:tc>
          <w:tcPr>
            <w:tcW w:w="4254" w:type="dxa"/>
            <w:tcBorders>
              <w:top w:val="single" w:sz="4" w:space="0" w:color="000000"/>
              <w:left w:val="single" w:sz="4" w:space="0" w:color="000000"/>
              <w:bottom w:val="single" w:sz="4" w:space="0" w:color="000000"/>
              <w:right w:val="single" w:sz="4" w:space="0" w:color="000000"/>
            </w:tcBorders>
          </w:tcPr>
          <w:p w14:paraId="6566E94D" w14:textId="77777777" w:rsidR="00C9410C" w:rsidRDefault="00FC0320">
            <w:pPr>
              <w:ind w:left="1"/>
            </w:pPr>
            <w:r>
              <w:rPr>
                <w:rFonts w:ascii="Arial" w:eastAsia="Arial" w:hAnsi="Arial" w:cs="Arial"/>
                <w:color w:val="0D0D0D"/>
              </w:rPr>
              <w:t xml:space="preserve">Inconsistent attendance impacts children’s educational success, and can see their physical and emotional wellbeing at risk.  </w:t>
            </w:r>
          </w:p>
        </w:tc>
        <w:tc>
          <w:tcPr>
            <w:tcW w:w="2543" w:type="dxa"/>
            <w:tcBorders>
              <w:top w:val="single" w:sz="4" w:space="0" w:color="000000"/>
              <w:left w:val="single" w:sz="4" w:space="0" w:color="000000"/>
              <w:bottom w:val="single" w:sz="4" w:space="0" w:color="000000"/>
              <w:right w:val="single" w:sz="4" w:space="0" w:color="000000"/>
            </w:tcBorders>
          </w:tcPr>
          <w:p w14:paraId="3811298E" w14:textId="77777777" w:rsidR="00C9410C" w:rsidRDefault="00FC0320">
            <w:r>
              <w:rPr>
                <w:rFonts w:ascii="Arial" w:eastAsia="Arial" w:hAnsi="Arial" w:cs="Arial"/>
                <w:color w:val="0D0D0D"/>
              </w:rPr>
              <w:t xml:space="preserve">1,2,3,4,5 </w:t>
            </w:r>
          </w:p>
        </w:tc>
      </w:tr>
      <w:tr w:rsidR="00C9410C" w14:paraId="0ED045DE" w14:textId="77777777">
        <w:trPr>
          <w:trHeight w:val="2002"/>
        </w:trPr>
        <w:tc>
          <w:tcPr>
            <w:tcW w:w="2688" w:type="dxa"/>
            <w:tcBorders>
              <w:top w:val="single" w:sz="4" w:space="0" w:color="000000"/>
              <w:left w:val="single" w:sz="4" w:space="0" w:color="000000"/>
              <w:bottom w:val="single" w:sz="4" w:space="0" w:color="000000"/>
              <w:right w:val="single" w:sz="4" w:space="0" w:color="000000"/>
            </w:tcBorders>
          </w:tcPr>
          <w:p w14:paraId="5018CA68" w14:textId="77777777" w:rsidR="00C9410C" w:rsidRDefault="00FC0320">
            <w:pPr>
              <w:ind w:left="3" w:right="37"/>
            </w:pPr>
            <w:r>
              <w:rPr>
                <w:rFonts w:ascii="Arial" w:eastAsia="Arial" w:hAnsi="Arial" w:cs="Arial"/>
                <w:color w:val="0D0D0D"/>
              </w:rPr>
              <w:t xml:space="preserve">and addressing barriers.  </w:t>
            </w:r>
          </w:p>
        </w:tc>
        <w:tc>
          <w:tcPr>
            <w:tcW w:w="4254" w:type="dxa"/>
            <w:tcBorders>
              <w:top w:val="single" w:sz="4" w:space="0" w:color="000000"/>
              <w:left w:val="single" w:sz="4" w:space="0" w:color="000000"/>
              <w:bottom w:val="single" w:sz="4" w:space="0" w:color="000000"/>
              <w:right w:val="single" w:sz="4" w:space="0" w:color="000000"/>
            </w:tcBorders>
          </w:tcPr>
          <w:p w14:paraId="6219D045" w14:textId="77777777" w:rsidR="00C9410C" w:rsidRDefault="00FC0320">
            <w:pPr>
              <w:spacing w:after="2" w:line="254" w:lineRule="auto"/>
              <w:ind w:left="2"/>
            </w:pPr>
            <w:r>
              <w:rPr>
                <w:rFonts w:ascii="Arial" w:eastAsia="Arial" w:hAnsi="Arial" w:cs="Arial"/>
              </w:rPr>
              <w:t xml:space="preserve">Research presented by organisations such as Welsh Assembly Government </w:t>
            </w:r>
          </w:p>
          <w:p w14:paraId="1357D4C4" w14:textId="77777777" w:rsidR="00C9410C" w:rsidRDefault="00FC0320">
            <w:pPr>
              <w:spacing w:after="59" w:line="255" w:lineRule="auto"/>
              <w:ind w:left="2"/>
            </w:pPr>
            <w:r>
              <w:rPr>
                <w:rFonts w:ascii="Arial" w:eastAsia="Arial" w:hAnsi="Arial" w:cs="Arial"/>
              </w:rPr>
              <w:t>(2011)</w:t>
            </w:r>
            <w:r>
              <w:rPr>
                <w:rFonts w:ascii="Arial" w:eastAsia="Arial" w:hAnsi="Arial" w:cs="Arial"/>
                <w:i/>
              </w:rPr>
              <w:t xml:space="preserve"> &amp; </w:t>
            </w:r>
            <w:r>
              <w:rPr>
                <w:rFonts w:ascii="Arial" w:eastAsia="Arial" w:hAnsi="Arial" w:cs="Arial"/>
              </w:rPr>
              <w:t xml:space="preserve">Durrington Research School (2018) suggest that the identified activities all have a significant impact on attendance outcomes for PP student </w:t>
            </w:r>
          </w:p>
          <w:p w14:paraId="2B8A13AF" w14:textId="77777777" w:rsidR="00C9410C" w:rsidRDefault="00FC0320">
            <w:pPr>
              <w:ind w:left="2"/>
            </w:pPr>
            <w:r>
              <w:rPr>
                <w:rFonts w:ascii="Arial" w:eastAsia="Arial" w:hAnsi="Arial" w:cs="Arial"/>
                <w:color w:val="0D0D0D"/>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6B21E80E" w14:textId="77777777" w:rsidR="00C9410C" w:rsidRDefault="00C9410C"/>
        </w:tc>
      </w:tr>
      <w:tr w:rsidR="00C9410C" w14:paraId="5730E943" w14:textId="77777777">
        <w:trPr>
          <w:trHeight w:val="1649"/>
        </w:trPr>
        <w:tc>
          <w:tcPr>
            <w:tcW w:w="2688" w:type="dxa"/>
            <w:tcBorders>
              <w:top w:val="single" w:sz="4" w:space="0" w:color="000000"/>
              <w:left w:val="single" w:sz="4" w:space="0" w:color="000000"/>
              <w:bottom w:val="single" w:sz="4" w:space="0" w:color="000000"/>
              <w:right w:val="single" w:sz="4" w:space="0" w:color="000000"/>
            </w:tcBorders>
          </w:tcPr>
          <w:p w14:paraId="671514F6" w14:textId="77777777" w:rsidR="00C9410C" w:rsidRDefault="00FC0320">
            <w:pPr>
              <w:ind w:left="3" w:right="47"/>
            </w:pPr>
            <w:r>
              <w:rPr>
                <w:rFonts w:ascii="Arial" w:eastAsia="Arial" w:hAnsi="Arial" w:cs="Arial"/>
                <w:color w:val="0D0D0D"/>
              </w:rPr>
              <w:t xml:space="preserve">Enrichment activities and trips to enhance the curriculum.   </w:t>
            </w:r>
          </w:p>
        </w:tc>
        <w:tc>
          <w:tcPr>
            <w:tcW w:w="4254" w:type="dxa"/>
            <w:tcBorders>
              <w:top w:val="single" w:sz="4" w:space="0" w:color="000000"/>
              <w:left w:val="single" w:sz="4" w:space="0" w:color="000000"/>
              <w:bottom w:val="single" w:sz="4" w:space="0" w:color="000000"/>
              <w:right w:val="single" w:sz="4" w:space="0" w:color="000000"/>
            </w:tcBorders>
          </w:tcPr>
          <w:p w14:paraId="2ED20DDD" w14:textId="77777777" w:rsidR="00C9410C" w:rsidRDefault="00FC0320">
            <w:pPr>
              <w:ind w:left="2" w:right="38"/>
            </w:pPr>
            <w:r>
              <w:rPr>
                <w:rFonts w:ascii="Arial" w:eastAsia="Arial" w:hAnsi="Arial" w:cs="Arial"/>
                <w:color w:val="0D0D0D"/>
              </w:rPr>
              <w:t xml:space="preserve">Children who are exposed to these have an enhanced knowledge and understanding of the world. This builds their cultural capital, and leads to enhanced educational and employment outcomes. (Bennet et al, 2009) </w:t>
            </w:r>
          </w:p>
        </w:tc>
        <w:tc>
          <w:tcPr>
            <w:tcW w:w="2543" w:type="dxa"/>
            <w:tcBorders>
              <w:top w:val="single" w:sz="4" w:space="0" w:color="000000"/>
              <w:left w:val="single" w:sz="4" w:space="0" w:color="000000"/>
              <w:bottom w:val="single" w:sz="4" w:space="0" w:color="000000"/>
              <w:right w:val="single" w:sz="4" w:space="0" w:color="000000"/>
            </w:tcBorders>
          </w:tcPr>
          <w:p w14:paraId="4B6AB1B9" w14:textId="77777777" w:rsidR="00C9410C" w:rsidRDefault="00FC0320">
            <w:r>
              <w:rPr>
                <w:rFonts w:ascii="Arial" w:eastAsia="Arial" w:hAnsi="Arial" w:cs="Arial"/>
                <w:color w:val="0D0D0D"/>
              </w:rPr>
              <w:t xml:space="preserve">1,2,3,5 </w:t>
            </w:r>
          </w:p>
        </w:tc>
      </w:tr>
      <w:tr w:rsidR="00C9410C" w14:paraId="176E559C" w14:textId="77777777">
        <w:trPr>
          <w:trHeight w:val="1140"/>
        </w:trPr>
        <w:tc>
          <w:tcPr>
            <w:tcW w:w="2688" w:type="dxa"/>
            <w:tcBorders>
              <w:top w:val="single" w:sz="4" w:space="0" w:color="000000"/>
              <w:left w:val="single" w:sz="4" w:space="0" w:color="000000"/>
              <w:bottom w:val="single" w:sz="4" w:space="0" w:color="000000"/>
              <w:right w:val="single" w:sz="4" w:space="0" w:color="000000"/>
            </w:tcBorders>
          </w:tcPr>
          <w:p w14:paraId="0A718E21" w14:textId="77777777" w:rsidR="00C9410C" w:rsidRDefault="00FC0320">
            <w:pPr>
              <w:ind w:left="3"/>
            </w:pPr>
            <w:r>
              <w:rPr>
                <w:rFonts w:ascii="Arial" w:eastAsia="Arial" w:hAnsi="Arial" w:cs="Arial"/>
                <w:color w:val="0D0D0D"/>
              </w:rPr>
              <w:t xml:space="preserve">Engagement with </w:t>
            </w:r>
          </w:p>
          <w:p w14:paraId="416632D9" w14:textId="77777777" w:rsidR="00C9410C" w:rsidRDefault="00FC0320">
            <w:pPr>
              <w:ind w:left="3" w:right="355"/>
              <w:jc w:val="both"/>
            </w:pPr>
            <w:r>
              <w:rPr>
                <w:rFonts w:ascii="Arial" w:eastAsia="Arial" w:hAnsi="Arial" w:cs="Arial"/>
                <w:color w:val="0D0D0D"/>
              </w:rPr>
              <w:t xml:space="preserve">families- including coffee mornings, focussed workshops. </w:t>
            </w:r>
          </w:p>
        </w:tc>
        <w:tc>
          <w:tcPr>
            <w:tcW w:w="4254" w:type="dxa"/>
            <w:tcBorders>
              <w:top w:val="single" w:sz="4" w:space="0" w:color="000000"/>
              <w:left w:val="single" w:sz="4" w:space="0" w:color="000000"/>
              <w:bottom w:val="single" w:sz="4" w:space="0" w:color="000000"/>
              <w:right w:val="single" w:sz="4" w:space="0" w:color="000000"/>
            </w:tcBorders>
          </w:tcPr>
          <w:p w14:paraId="08B984C7" w14:textId="77777777" w:rsidR="00C9410C" w:rsidRDefault="00FC0320">
            <w:pPr>
              <w:ind w:left="2"/>
            </w:pPr>
            <w:r>
              <w:rPr>
                <w:rFonts w:ascii="Arial" w:eastAsia="Arial" w:hAnsi="Arial" w:cs="Arial"/>
              </w:rPr>
              <w:t>EEF Toolkit (2021) reports that that effective parental engagement can have +2 months benefit to student progress</w:t>
            </w:r>
            <w:r>
              <w:rPr>
                <w:rFonts w:ascii="Arial" w:eastAsia="Arial" w:hAnsi="Arial" w:cs="Arial"/>
                <w:color w:val="0D0D0D"/>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502786E1" w14:textId="77777777" w:rsidR="00C9410C" w:rsidRDefault="00FC0320">
            <w:r>
              <w:rPr>
                <w:rFonts w:ascii="Arial" w:eastAsia="Arial" w:hAnsi="Arial" w:cs="Arial"/>
                <w:color w:val="0D0D0D"/>
              </w:rPr>
              <w:t xml:space="preserve">1,2,3,4,5, </w:t>
            </w:r>
          </w:p>
        </w:tc>
      </w:tr>
    </w:tbl>
    <w:p w14:paraId="7ED6FC6A" w14:textId="77777777" w:rsidR="00C9410C" w:rsidRDefault="00FC0320">
      <w:pPr>
        <w:spacing w:after="38"/>
      </w:pPr>
      <w:r>
        <w:rPr>
          <w:rFonts w:ascii="Arial" w:eastAsia="Arial" w:hAnsi="Arial" w:cs="Arial"/>
          <w:b/>
          <w:color w:val="0070C0"/>
          <w:sz w:val="28"/>
        </w:rPr>
        <w:t xml:space="preserve"> </w:t>
      </w:r>
    </w:p>
    <w:p w14:paraId="189E57EF" w14:textId="23D460D2" w:rsidR="00C9410C" w:rsidRDefault="00FC0320">
      <w:pPr>
        <w:spacing w:after="237"/>
        <w:ind w:left="-5" w:hanging="10"/>
      </w:pPr>
      <w:r w:rsidRPr="001116A1">
        <w:rPr>
          <w:rFonts w:ascii="Arial" w:eastAsia="Arial" w:hAnsi="Arial" w:cs="Arial"/>
          <w:b/>
          <w:color w:val="0070C0"/>
          <w:sz w:val="28"/>
        </w:rPr>
        <w:t xml:space="preserve">Total budgeted cost: </w:t>
      </w:r>
      <w:r w:rsidR="00E22EA4" w:rsidRPr="001116A1">
        <w:rPr>
          <w:rFonts w:ascii="Arial" w:eastAsia="Arial" w:hAnsi="Arial" w:cs="Arial"/>
          <w:b/>
          <w:color w:val="0070C0"/>
          <w:sz w:val="28"/>
        </w:rPr>
        <w:t>£33,330</w:t>
      </w:r>
      <w:r>
        <w:rPr>
          <w:rFonts w:ascii="Arial" w:eastAsia="Arial" w:hAnsi="Arial" w:cs="Arial"/>
          <w:color w:val="0070C0"/>
          <w:sz w:val="24"/>
        </w:rPr>
        <w:t xml:space="preserve"> </w:t>
      </w:r>
      <w:r>
        <w:br w:type="page"/>
      </w:r>
    </w:p>
    <w:p w14:paraId="4F46A33D" w14:textId="77777777" w:rsidR="000B6556" w:rsidRDefault="000B6556">
      <w:pPr>
        <w:spacing w:after="491"/>
        <w:rPr>
          <w:rFonts w:ascii="Arial" w:eastAsia="Arial" w:hAnsi="Arial" w:cs="Arial"/>
          <w:b/>
          <w:color w:val="104F75"/>
          <w:sz w:val="28"/>
        </w:rPr>
      </w:pPr>
    </w:p>
    <w:p w14:paraId="0DA0352F" w14:textId="401A62A1" w:rsidR="00C9410C" w:rsidRDefault="00FC0320">
      <w:pPr>
        <w:spacing w:after="491"/>
      </w:pPr>
      <w:r>
        <w:rPr>
          <w:rFonts w:ascii="Arial" w:eastAsia="Arial" w:hAnsi="Arial" w:cs="Arial"/>
          <w:b/>
          <w:color w:val="104F75"/>
          <w:sz w:val="28"/>
        </w:rPr>
        <w:t xml:space="preserve">Part B: Review of outcomes in the previous academic year </w:t>
      </w:r>
    </w:p>
    <w:p w14:paraId="5624F8E1" w14:textId="77777777" w:rsidR="00C9410C" w:rsidRDefault="00FC0320">
      <w:pPr>
        <w:pStyle w:val="Heading2"/>
        <w:spacing w:after="136"/>
        <w:ind w:left="0" w:firstLine="0"/>
      </w:pPr>
      <w:r>
        <w:rPr>
          <w:color w:val="4F81BD"/>
        </w:rPr>
        <w:t xml:space="preserve">Pupil premium strategy outcomes </w:t>
      </w:r>
    </w:p>
    <w:p w14:paraId="636CC167" w14:textId="74C4541C" w:rsidR="00C9410C" w:rsidRDefault="00FC0320">
      <w:pPr>
        <w:spacing w:after="33"/>
        <w:jc w:val="right"/>
      </w:pPr>
      <w:r>
        <w:rPr>
          <w:rFonts w:ascii="Arial" w:eastAsia="Arial" w:hAnsi="Arial" w:cs="Arial"/>
          <w:color w:val="0D0D0D"/>
          <w:sz w:val="24"/>
        </w:rPr>
        <w:t>This details the impact that our pupil premium activity had on pupils in the 202</w:t>
      </w:r>
      <w:r w:rsidR="00144EC6">
        <w:rPr>
          <w:rFonts w:ascii="Arial" w:eastAsia="Arial" w:hAnsi="Arial" w:cs="Arial"/>
          <w:color w:val="0D0D0D"/>
          <w:sz w:val="24"/>
        </w:rPr>
        <w:t>3</w:t>
      </w:r>
      <w:r>
        <w:rPr>
          <w:rFonts w:ascii="Arial" w:eastAsia="Arial" w:hAnsi="Arial" w:cs="Arial"/>
          <w:color w:val="0D0D0D"/>
          <w:sz w:val="24"/>
        </w:rPr>
        <w:t xml:space="preserve"> to </w:t>
      </w:r>
    </w:p>
    <w:p w14:paraId="5E447B4F" w14:textId="6AC5093E" w:rsidR="00C9410C" w:rsidRPr="00144EC6" w:rsidRDefault="00FC0320" w:rsidP="0004447A">
      <w:pPr>
        <w:spacing w:after="2"/>
        <w:ind w:left="788" w:hanging="10"/>
        <w:rPr>
          <w:rFonts w:ascii="Arial" w:eastAsia="Arial" w:hAnsi="Arial" w:cs="Arial"/>
          <w:color w:val="7030A0"/>
          <w:sz w:val="24"/>
        </w:rPr>
      </w:pPr>
      <w:r>
        <w:rPr>
          <w:rFonts w:ascii="Arial" w:eastAsia="Arial" w:hAnsi="Arial" w:cs="Arial"/>
          <w:color w:val="0D0D0D"/>
          <w:sz w:val="24"/>
        </w:rPr>
        <w:t>202</w:t>
      </w:r>
      <w:r w:rsidR="00144EC6">
        <w:rPr>
          <w:rFonts w:ascii="Arial" w:eastAsia="Arial" w:hAnsi="Arial" w:cs="Arial"/>
          <w:color w:val="0D0D0D"/>
          <w:sz w:val="24"/>
        </w:rPr>
        <w:t>5</w:t>
      </w:r>
      <w:r>
        <w:rPr>
          <w:rFonts w:ascii="Arial" w:eastAsia="Arial" w:hAnsi="Arial" w:cs="Arial"/>
          <w:color w:val="0D0D0D"/>
          <w:sz w:val="24"/>
        </w:rPr>
        <w:t xml:space="preserve"> academic year. </w:t>
      </w:r>
      <w:r>
        <w:rPr>
          <w:rFonts w:ascii="Arial" w:eastAsia="Arial" w:hAnsi="Arial" w:cs="Arial"/>
          <w:color w:val="00B050"/>
          <w:sz w:val="24"/>
        </w:rPr>
        <w:t xml:space="preserve">*July 2023 </w:t>
      </w:r>
      <w:proofErr w:type="gramStart"/>
      <w:r>
        <w:rPr>
          <w:rFonts w:ascii="Arial" w:eastAsia="Arial" w:hAnsi="Arial" w:cs="Arial"/>
          <w:color w:val="00B050"/>
          <w:sz w:val="24"/>
        </w:rPr>
        <w:t xml:space="preserve">review  </w:t>
      </w:r>
      <w:r w:rsidR="0004447A" w:rsidRPr="0004447A">
        <w:rPr>
          <w:rFonts w:ascii="Arial" w:eastAsia="Arial" w:hAnsi="Arial" w:cs="Arial"/>
          <w:color w:val="4472C4" w:themeColor="accent1"/>
          <w:sz w:val="24"/>
        </w:rPr>
        <w:t>*</w:t>
      </w:r>
      <w:proofErr w:type="gramEnd"/>
      <w:r w:rsidR="0004447A" w:rsidRPr="0004447A">
        <w:rPr>
          <w:rFonts w:ascii="Arial" w:eastAsia="Arial" w:hAnsi="Arial" w:cs="Arial"/>
          <w:color w:val="4472C4" w:themeColor="accent1"/>
          <w:sz w:val="24"/>
        </w:rPr>
        <w:t>July 2024 review</w:t>
      </w:r>
      <w:r w:rsidR="00144EC6">
        <w:rPr>
          <w:rFonts w:ascii="Arial" w:eastAsia="Arial" w:hAnsi="Arial" w:cs="Arial"/>
          <w:color w:val="4472C4" w:themeColor="accent1"/>
          <w:sz w:val="24"/>
        </w:rPr>
        <w:t xml:space="preserve">, </w:t>
      </w:r>
      <w:r w:rsidR="00144EC6" w:rsidRPr="004163D3">
        <w:rPr>
          <w:rFonts w:ascii="Arial" w:eastAsia="Arial" w:hAnsi="Arial" w:cs="Arial"/>
          <w:color w:val="FF0000"/>
          <w:sz w:val="24"/>
        </w:rPr>
        <w:t>July 2025 review</w:t>
      </w:r>
    </w:p>
    <w:tbl>
      <w:tblPr>
        <w:tblStyle w:val="TableGrid"/>
        <w:tblW w:w="9489" w:type="dxa"/>
        <w:tblInd w:w="5" w:type="dxa"/>
        <w:tblCellMar>
          <w:top w:w="11" w:type="dxa"/>
          <w:right w:w="115" w:type="dxa"/>
        </w:tblCellMar>
        <w:tblLook w:val="04A0" w:firstRow="1" w:lastRow="0" w:firstColumn="1" w:lastColumn="0" w:noHBand="0" w:noVBand="1"/>
      </w:tblPr>
      <w:tblGrid>
        <w:gridCol w:w="4806"/>
        <w:gridCol w:w="590"/>
        <w:gridCol w:w="4093"/>
      </w:tblGrid>
      <w:tr w:rsidR="00C9410C" w14:paraId="7B1CBF57" w14:textId="77777777" w:rsidTr="00925385">
        <w:trPr>
          <w:trHeight w:val="880"/>
        </w:trPr>
        <w:tc>
          <w:tcPr>
            <w:tcW w:w="4806" w:type="dxa"/>
            <w:tcBorders>
              <w:top w:val="single" w:sz="4" w:space="0" w:color="000000"/>
              <w:left w:val="single" w:sz="4" w:space="0" w:color="000000"/>
              <w:bottom w:val="nil"/>
              <w:right w:val="single" w:sz="4" w:space="0" w:color="000000"/>
            </w:tcBorders>
          </w:tcPr>
          <w:p w14:paraId="043B7F50" w14:textId="77777777" w:rsidR="00C9410C" w:rsidRDefault="00FC0320">
            <w:pPr>
              <w:ind w:left="168"/>
            </w:pPr>
            <w:r>
              <w:rPr>
                <w:rFonts w:ascii="Arial" w:eastAsia="Arial" w:hAnsi="Arial" w:cs="Arial"/>
                <w:color w:val="0D0D0D"/>
              </w:rPr>
              <w:t xml:space="preserve">1.For all Pupil Premium children to develop effective language skills which enable them to access the full curriculum successfully.  </w:t>
            </w:r>
          </w:p>
        </w:tc>
        <w:tc>
          <w:tcPr>
            <w:tcW w:w="590" w:type="dxa"/>
            <w:tcBorders>
              <w:top w:val="single" w:sz="4" w:space="0" w:color="000000"/>
              <w:left w:val="single" w:sz="4" w:space="0" w:color="000000"/>
              <w:bottom w:val="nil"/>
              <w:right w:val="nil"/>
            </w:tcBorders>
          </w:tcPr>
          <w:p w14:paraId="798FCBF8" w14:textId="77777777" w:rsidR="00C9410C" w:rsidRDefault="00FC0320" w:rsidP="00622823">
            <w:pPr>
              <w:jc w:val="center"/>
            </w:pPr>
            <w:r w:rsidRPr="00622823">
              <w:rPr>
                <w:rFonts w:ascii="Segoe UI Symbol" w:eastAsia="Segoe UI Symbol" w:hAnsi="Segoe UI Symbol" w:cs="Segoe UI Symbol"/>
                <w:color w:val="0D0D0D"/>
              </w:rPr>
              <w:t>•</w:t>
            </w:r>
            <w:r w:rsidRPr="00622823">
              <w:rPr>
                <w:rFonts w:ascii="Arial" w:eastAsia="Arial" w:hAnsi="Arial" w:cs="Arial"/>
                <w:color w:val="0D0D0D"/>
              </w:rPr>
              <w:t xml:space="preserve"> </w:t>
            </w:r>
          </w:p>
        </w:tc>
        <w:tc>
          <w:tcPr>
            <w:tcW w:w="4093" w:type="dxa"/>
            <w:tcBorders>
              <w:top w:val="single" w:sz="4" w:space="0" w:color="000000"/>
              <w:left w:val="nil"/>
              <w:bottom w:val="nil"/>
              <w:right w:val="single" w:sz="4" w:space="0" w:color="000000"/>
            </w:tcBorders>
          </w:tcPr>
          <w:p w14:paraId="7C57F74D" w14:textId="77777777" w:rsidR="00622823" w:rsidRDefault="00622823" w:rsidP="00622823">
            <w:pPr>
              <w:spacing w:after="15"/>
            </w:pPr>
            <w:r w:rsidRPr="00622823">
              <w:rPr>
                <w:rFonts w:ascii="Arial" w:eastAsia="Arial" w:hAnsi="Arial" w:cs="Arial"/>
                <w:color w:val="00B050"/>
              </w:rPr>
              <w:t xml:space="preserve">2 children (x1 EHCP) and both have </w:t>
            </w:r>
          </w:p>
          <w:p w14:paraId="55B74E04" w14:textId="77777777" w:rsidR="00622823" w:rsidRPr="00622823" w:rsidRDefault="00622823" w:rsidP="00622823">
            <w:pPr>
              <w:rPr>
                <w:rFonts w:ascii="Arial" w:eastAsia="Arial" w:hAnsi="Arial" w:cs="Arial"/>
                <w:color w:val="00B050"/>
              </w:rPr>
            </w:pPr>
            <w:r w:rsidRPr="00622823">
              <w:rPr>
                <w:rFonts w:ascii="Arial" w:eastAsia="Arial" w:hAnsi="Arial" w:cs="Arial"/>
                <w:color w:val="00B050"/>
              </w:rPr>
              <w:t>APDR’s.</w:t>
            </w:r>
          </w:p>
          <w:p w14:paraId="1C90D3DE" w14:textId="1702584A" w:rsidR="00C9410C" w:rsidRDefault="00C9410C" w:rsidP="00622823"/>
        </w:tc>
      </w:tr>
      <w:tr w:rsidR="00C9410C" w14:paraId="3F3B2766" w14:textId="77777777" w:rsidTr="00925385">
        <w:trPr>
          <w:trHeight w:val="1408"/>
        </w:trPr>
        <w:tc>
          <w:tcPr>
            <w:tcW w:w="4806" w:type="dxa"/>
            <w:tcBorders>
              <w:top w:val="nil"/>
              <w:left w:val="single" w:sz="4" w:space="0" w:color="000000"/>
              <w:bottom w:val="single" w:sz="4" w:space="0" w:color="000000"/>
              <w:right w:val="single" w:sz="4" w:space="0" w:color="000000"/>
            </w:tcBorders>
          </w:tcPr>
          <w:p w14:paraId="18E568B0" w14:textId="77777777" w:rsidR="00C9410C" w:rsidRDefault="00C9410C"/>
        </w:tc>
        <w:tc>
          <w:tcPr>
            <w:tcW w:w="590" w:type="dxa"/>
            <w:tcBorders>
              <w:top w:val="nil"/>
              <w:left w:val="single" w:sz="4" w:space="0" w:color="000000"/>
              <w:bottom w:val="single" w:sz="4" w:space="0" w:color="000000"/>
              <w:right w:val="nil"/>
            </w:tcBorders>
          </w:tcPr>
          <w:p w14:paraId="33EDF9FC" w14:textId="77777777" w:rsidR="00C9410C" w:rsidRDefault="00FC0320" w:rsidP="00622823">
            <w:pPr>
              <w:jc w:val="center"/>
            </w:pPr>
            <w:r w:rsidRPr="00622823">
              <w:rPr>
                <w:rFonts w:ascii="Segoe UI Symbol" w:eastAsia="Segoe UI Symbol" w:hAnsi="Segoe UI Symbol" w:cs="Segoe UI Symbol"/>
                <w:color w:val="0D0D0D"/>
              </w:rPr>
              <w:t>•</w:t>
            </w:r>
            <w:r w:rsidRPr="00622823">
              <w:rPr>
                <w:rFonts w:ascii="Arial" w:eastAsia="Arial" w:hAnsi="Arial" w:cs="Arial"/>
                <w:color w:val="0D0D0D"/>
              </w:rPr>
              <w:t xml:space="preserve"> </w:t>
            </w:r>
          </w:p>
        </w:tc>
        <w:tc>
          <w:tcPr>
            <w:tcW w:w="4093" w:type="dxa"/>
            <w:tcBorders>
              <w:top w:val="nil"/>
              <w:left w:val="nil"/>
              <w:bottom w:val="single" w:sz="4" w:space="0" w:color="000000"/>
              <w:right w:val="single" w:sz="4" w:space="0" w:color="000000"/>
            </w:tcBorders>
          </w:tcPr>
          <w:p w14:paraId="53F2F9C6" w14:textId="03C6B3EB" w:rsidR="00622823" w:rsidRDefault="000B6556" w:rsidP="00622823">
            <w:pPr>
              <w:rPr>
                <w:rFonts w:ascii="Arial" w:eastAsia="Arial" w:hAnsi="Arial" w:cs="Arial"/>
                <w:color w:val="2F5496" w:themeColor="accent1" w:themeShade="BF"/>
              </w:rPr>
            </w:pPr>
            <w:r w:rsidRPr="00622823">
              <w:rPr>
                <w:rFonts w:ascii="Arial" w:eastAsia="Arial" w:hAnsi="Arial" w:cs="Arial"/>
                <w:color w:val="2F5496" w:themeColor="accent1" w:themeShade="BF"/>
              </w:rPr>
              <w:t xml:space="preserve">56% of Y1 pupils reached the </w:t>
            </w:r>
            <w:proofErr w:type="gramStart"/>
            <w:r w:rsidRPr="00622823">
              <w:rPr>
                <w:rFonts w:ascii="Arial" w:eastAsia="Arial" w:hAnsi="Arial" w:cs="Arial"/>
                <w:color w:val="2F5496" w:themeColor="accent1" w:themeShade="BF"/>
              </w:rPr>
              <w:t>Green</w:t>
            </w:r>
            <w:proofErr w:type="gramEnd"/>
            <w:r w:rsidRPr="00622823">
              <w:rPr>
                <w:rFonts w:ascii="Arial" w:eastAsia="Arial" w:hAnsi="Arial" w:cs="Arial"/>
                <w:color w:val="2F5496" w:themeColor="accent1" w:themeShade="BF"/>
              </w:rPr>
              <w:t xml:space="preserve"> score in June 2024.</w:t>
            </w:r>
          </w:p>
          <w:p w14:paraId="5909F98B" w14:textId="24B097E2" w:rsidR="00622823" w:rsidRPr="004163D3" w:rsidRDefault="004163D3" w:rsidP="00622823">
            <w:pPr>
              <w:pStyle w:val="ListParagraph"/>
              <w:numPr>
                <w:ilvl w:val="0"/>
                <w:numId w:val="13"/>
              </w:numPr>
              <w:rPr>
                <w:rFonts w:ascii="Segoe UI Symbol" w:eastAsia="Segoe UI Symbol" w:hAnsi="Segoe UI Symbol" w:cs="Segoe UI Symbol"/>
                <w:b/>
                <w:bCs/>
                <w:color w:val="FF0000"/>
              </w:rPr>
            </w:pPr>
            <w:r w:rsidRPr="004163D3">
              <w:rPr>
                <w:rFonts w:ascii="Segoe UI Symbol" w:eastAsia="Segoe UI Symbol" w:hAnsi="Segoe UI Symbol" w:cs="Segoe UI Symbol"/>
                <w:b/>
                <w:bCs/>
                <w:color w:val="FF0000"/>
              </w:rPr>
              <w:t>80% of Y1 Pupils reached ARE in June 2025.</w:t>
            </w:r>
          </w:p>
          <w:p w14:paraId="3CE1D87E" w14:textId="5A243B0D" w:rsidR="0004447A" w:rsidRPr="000B6556" w:rsidRDefault="0004447A" w:rsidP="00622823">
            <w:pPr>
              <w:rPr>
                <w:rFonts w:ascii="Arial" w:eastAsia="Arial" w:hAnsi="Arial" w:cs="Arial"/>
                <w:color w:val="0D0D0D"/>
              </w:rPr>
            </w:pPr>
          </w:p>
        </w:tc>
      </w:tr>
      <w:tr w:rsidR="00C9410C" w14:paraId="53247BBA" w14:textId="77777777" w:rsidTr="00925385">
        <w:trPr>
          <w:trHeight w:val="880"/>
        </w:trPr>
        <w:tc>
          <w:tcPr>
            <w:tcW w:w="4806" w:type="dxa"/>
            <w:tcBorders>
              <w:top w:val="single" w:sz="4" w:space="0" w:color="000000"/>
              <w:left w:val="single" w:sz="4" w:space="0" w:color="000000"/>
              <w:bottom w:val="nil"/>
              <w:right w:val="single" w:sz="4" w:space="0" w:color="000000"/>
            </w:tcBorders>
          </w:tcPr>
          <w:p w14:paraId="5B6354C9" w14:textId="77777777" w:rsidR="00C9410C" w:rsidRDefault="00FC0320">
            <w:pPr>
              <w:ind w:left="168"/>
            </w:pPr>
            <w:r>
              <w:rPr>
                <w:rFonts w:ascii="Arial" w:eastAsia="Arial" w:hAnsi="Arial" w:cs="Arial"/>
                <w:color w:val="0D0D0D"/>
              </w:rPr>
              <w:t xml:space="preserve">2. For all children to become fluent readers.  </w:t>
            </w:r>
          </w:p>
        </w:tc>
        <w:tc>
          <w:tcPr>
            <w:tcW w:w="590" w:type="dxa"/>
            <w:tcBorders>
              <w:top w:val="single" w:sz="4" w:space="0" w:color="000000"/>
              <w:left w:val="single" w:sz="4" w:space="0" w:color="000000"/>
              <w:bottom w:val="nil"/>
              <w:right w:val="nil"/>
            </w:tcBorders>
          </w:tcPr>
          <w:p w14:paraId="0CB88FF8" w14:textId="4913FC0E" w:rsidR="00C9410C" w:rsidRDefault="00C9410C">
            <w:pPr>
              <w:ind w:left="385"/>
              <w:jc w:val="center"/>
            </w:pPr>
          </w:p>
        </w:tc>
        <w:tc>
          <w:tcPr>
            <w:tcW w:w="4093" w:type="dxa"/>
            <w:tcBorders>
              <w:top w:val="single" w:sz="4" w:space="0" w:color="000000"/>
              <w:left w:val="nil"/>
              <w:bottom w:val="nil"/>
              <w:right w:val="single" w:sz="4" w:space="0" w:color="000000"/>
            </w:tcBorders>
          </w:tcPr>
          <w:p w14:paraId="1E0BF87D" w14:textId="77777777" w:rsidR="00BA4A5F" w:rsidRDefault="00BA4A5F" w:rsidP="00BA4A5F">
            <w:pPr>
              <w:rPr>
                <w:rFonts w:ascii="Arial" w:eastAsia="Arial" w:hAnsi="Arial" w:cs="Arial"/>
                <w:color w:val="2F5496" w:themeColor="accent1" w:themeShade="BF"/>
              </w:rPr>
            </w:pPr>
            <w:r>
              <w:rPr>
                <w:rFonts w:ascii="Arial" w:eastAsia="Arial" w:hAnsi="Arial" w:cs="Arial"/>
                <w:color w:val="00B050"/>
              </w:rPr>
              <w:t xml:space="preserve">86% of Y2 cohort passed. 78% of Pupil premium pupils passed. </w:t>
            </w:r>
          </w:p>
          <w:p w14:paraId="127C1DCA" w14:textId="77777777" w:rsidR="00BA4A5F" w:rsidRPr="000B6556" w:rsidRDefault="00BA4A5F" w:rsidP="00BA4A5F">
            <w:pPr>
              <w:pStyle w:val="ListParagraph"/>
              <w:numPr>
                <w:ilvl w:val="0"/>
                <w:numId w:val="9"/>
              </w:numPr>
              <w:rPr>
                <w:rFonts w:ascii="Arial" w:eastAsia="Arial" w:hAnsi="Arial" w:cs="Arial"/>
                <w:color w:val="FF0000"/>
              </w:rPr>
            </w:pPr>
            <w:r w:rsidRPr="000B6556">
              <w:rPr>
                <w:rFonts w:ascii="Arial" w:eastAsia="Arial" w:hAnsi="Arial" w:cs="Arial"/>
                <w:color w:val="2F5496" w:themeColor="accent1" w:themeShade="BF"/>
              </w:rPr>
              <w:t>100% of PP children passed their phonics screening.</w:t>
            </w:r>
          </w:p>
          <w:p w14:paraId="1F77D49E" w14:textId="3E8F8D40" w:rsidR="00C9410C" w:rsidRDefault="00BA4A5F" w:rsidP="00BA4A5F">
            <w:pPr>
              <w:pStyle w:val="ListParagraph"/>
              <w:numPr>
                <w:ilvl w:val="0"/>
                <w:numId w:val="9"/>
              </w:numPr>
              <w:ind w:right="25"/>
            </w:pPr>
            <w:r w:rsidRPr="00BA4A5F">
              <w:rPr>
                <w:rFonts w:ascii="Arial" w:eastAsia="Arial" w:hAnsi="Arial" w:cs="Arial"/>
                <w:color w:val="2F5496" w:themeColor="accent1" w:themeShade="BF"/>
              </w:rPr>
              <w:t>56% of Y1 passed</w:t>
            </w:r>
          </w:p>
        </w:tc>
      </w:tr>
      <w:tr w:rsidR="00C9410C" w14:paraId="1741611F" w14:textId="77777777" w:rsidTr="00925385">
        <w:trPr>
          <w:trHeight w:val="581"/>
        </w:trPr>
        <w:tc>
          <w:tcPr>
            <w:tcW w:w="4806" w:type="dxa"/>
            <w:tcBorders>
              <w:top w:val="nil"/>
              <w:left w:val="single" w:sz="4" w:space="0" w:color="000000"/>
              <w:bottom w:val="nil"/>
              <w:right w:val="single" w:sz="4" w:space="0" w:color="000000"/>
            </w:tcBorders>
          </w:tcPr>
          <w:p w14:paraId="39AB6F9A" w14:textId="77777777" w:rsidR="00C9410C" w:rsidRDefault="00C9410C"/>
        </w:tc>
        <w:tc>
          <w:tcPr>
            <w:tcW w:w="590" w:type="dxa"/>
            <w:tcBorders>
              <w:top w:val="nil"/>
              <w:left w:val="single" w:sz="4" w:space="0" w:color="000000"/>
              <w:bottom w:val="nil"/>
              <w:right w:val="nil"/>
            </w:tcBorders>
          </w:tcPr>
          <w:p w14:paraId="00E54968" w14:textId="1EB97F4D" w:rsidR="00C9410C" w:rsidRDefault="00C9410C">
            <w:pPr>
              <w:ind w:left="385"/>
              <w:jc w:val="center"/>
            </w:pPr>
          </w:p>
        </w:tc>
        <w:tc>
          <w:tcPr>
            <w:tcW w:w="4093" w:type="dxa"/>
            <w:tcBorders>
              <w:top w:val="nil"/>
              <w:left w:val="nil"/>
              <w:bottom w:val="nil"/>
              <w:right w:val="single" w:sz="4" w:space="0" w:color="000000"/>
            </w:tcBorders>
          </w:tcPr>
          <w:p w14:paraId="2E1F7256" w14:textId="77777777" w:rsidR="00BA4A5F" w:rsidRPr="004163D3" w:rsidRDefault="00BA4A5F" w:rsidP="00BA4A5F">
            <w:pPr>
              <w:pStyle w:val="ListParagraph"/>
              <w:numPr>
                <w:ilvl w:val="0"/>
                <w:numId w:val="9"/>
              </w:numPr>
              <w:rPr>
                <w:rFonts w:ascii="Arial" w:eastAsia="Arial" w:hAnsi="Arial" w:cs="Arial"/>
                <w:color w:val="2F5496" w:themeColor="accent1" w:themeShade="BF"/>
              </w:rPr>
            </w:pPr>
            <w:r>
              <w:rPr>
                <w:rFonts w:ascii="Arial" w:eastAsia="Arial" w:hAnsi="Arial" w:cs="Arial"/>
                <w:color w:val="2F5496" w:themeColor="accent1" w:themeShade="BF"/>
              </w:rPr>
              <w:t xml:space="preserve">Neither of the two children re-sitting their phonics screening test, passed.  </w:t>
            </w:r>
          </w:p>
          <w:p w14:paraId="26FDB33B" w14:textId="77777777" w:rsidR="00BA4A5F" w:rsidRPr="00F66120" w:rsidRDefault="00BA4A5F" w:rsidP="00BA4A5F">
            <w:pPr>
              <w:pStyle w:val="ListParagraph"/>
              <w:numPr>
                <w:ilvl w:val="0"/>
                <w:numId w:val="9"/>
              </w:numPr>
              <w:rPr>
                <w:rFonts w:ascii="Arial" w:eastAsia="Arial" w:hAnsi="Arial" w:cs="Arial"/>
                <w:b/>
                <w:bCs/>
                <w:color w:val="FF0000"/>
              </w:rPr>
            </w:pPr>
            <w:r w:rsidRPr="00F66120">
              <w:rPr>
                <w:rFonts w:ascii="Arial" w:eastAsia="Arial" w:hAnsi="Arial" w:cs="Arial"/>
                <w:b/>
                <w:bCs/>
                <w:color w:val="FF0000"/>
              </w:rPr>
              <w:t xml:space="preserve">80% of the Y1 cohort has passed the phonics screening test.  </w:t>
            </w:r>
          </w:p>
          <w:p w14:paraId="4DCD5887" w14:textId="77777777" w:rsidR="00BA4A5F" w:rsidRPr="00F66120" w:rsidRDefault="00BA4A5F" w:rsidP="00BA4A5F">
            <w:pPr>
              <w:pStyle w:val="ListParagraph"/>
              <w:numPr>
                <w:ilvl w:val="0"/>
                <w:numId w:val="9"/>
              </w:numPr>
              <w:rPr>
                <w:rFonts w:ascii="Arial" w:eastAsia="Arial" w:hAnsi="Arial" w:cs="Arial"/>
                <w:b/>
                <w:bCs/>
                <w:color w:val="FF0000"/>
              </w:rPr>
            </w:pPr>
            <w:r w:rsidRPr="00F66120">
              <w:rPr>
                <w:rFonts w:ascii="Arial" w:eastAsia="Arial" w:hAnsi="Arial" w:cs="Arial"/>
                <w:b/>
                <w:bCs/>
                <w:color w:val="FF0000"/>
              </w:rPr>
              <w:t>100% of Pupil Premium Passed the Y1 phonics screening test.</w:t>
            </w:r>
          </w:p>
          <w:p w14:paraId="773DC1D1" w14:textId="4561840F" w:rsidR="00C9410C" w:rsidRDefault="00C9410C"/>
        </w:tc>
      </w:tr>
      <w:tr w:rsidR="00C9410C" w14:paraId="21813CDE" w14:textId="77777777" w:rsidTr="00925385">
        <w:trPr>
          <w:trHeight w:val="49"/>
        </w:trPr>
        <w:tc>
          <w:tcPr>
            <w:tcW w:w="4806" w:type="dxa"/>
            <w:tcBorders>
              <w:top w:val="nil"/>
              <w:left w:val="single" w:sz="4" w:space="0" w:color="000000"/>
              <w:bottom w:val="single" w:sz="4" w:space="0" w:color="000000"/>
              <w:right w:val="single" w:sz="4" w:space="0" w:color="000000"/>
            </w:tcBorders>
          </w:tcPr>
          <w:p w14:paraId="42379A62" w14:textId="77777777" w:rsidR="00C9410C" w:rsidRDefault="00C9410C"/>
        </w:tc>
        <w:tc>
          <w:tcPr>
            <w:tcW w:w="590" w:type="dxa"/>
            <w:tcBorders>
              <w:top w:val="nil"/>
              <w:left w:val="single" w:sz="4" w:space="0" w:color="000000"/>
              <w:bottom w:val="single" w:sz="4" w:space="0" w:color="000000"/>
              <w:right w:val="nil"/>
            </w:tcBorders>
          </w:tcPr>
          <w:p w14:paraId="6A2A7D50" w14:textId="768C33E8" w:rsidR="00C9410C" w:rsidRDefault="00FC0320" w:rsidP="00BA4A5F">
            <w:r>
              <w:rPr>
                <w:rFonts w:ascii="Arial" w:eastAsia="Arial" w:hAnsi="Arial" w:cs="Arial"/>
                <w:color w:val="FF0000"/>
              </w:rPr>
              <w:t xml:space="preserve"> </w:t>
            </w:r>
          </w:p>
        </w:tc>
        <w:tc>
          <w:tcPr>
            <w:tcW w:w="4093" w:type="dxa"/>
            <w:tcBorders>
              <w:top w:val="nil"/>
              <w:left w:val="nil"/>
              <w:bottom w:val="single" w:sz="4" w:space="0" w:color="000000"/>
              <w:right w:val="single" w:sz="4" w:space="0" w:color="000000"/>
            </w:tcBorders>
          </w:tcPr>
          <w:p w14:paraId="7B164C7C" w14:textId="4F0F006F" w:rsidR="0004447A" w:rsidRDefault="0004447A"/>
        </w:tc>
      </w:tr>
      <w:tr w:rsidR="00C9410C" w14:paraId="479F0A4A" w14:textId="77777777" w:rsidTr="00925385">
        <w:trPr>
          <w:trHeight w:val="1157"/>
        </w:trPr>
        <w:tc>
          <w:tcPr>
            <w:tcW w:w="4806" w:type="dxa"/>
            <w:tcBorders>
              <w:top w:val="single" w:sz="4" w:space="0" w:color="000000"/>
              <w:left w:val="single" w:sz="4" w:space="0" w:color="000000"/>
              <w:bottom w:val="single" w:sz="4" w:space="0" w:color="000000"/>
              <w:right w:val="single" w:sz="4" w:space="0" w:color="000000"/>
            </w:tcBorders>
          </w:tcPr>
          <w:p w14:paraId="7608C206" w14:textId="77777777" w:rsidR="00C9410C" w:rsidRDefault="00FC0320">
            <w:pPr>
              <w:ind w:left="168"/>
            </w:pPr>
            <w:r>
              <w:rPr>
                <w:rFonts w:ascii="Arial" w:eastAsia="Arial" w:hAnsi="Arial" w:cs="Arial"/>
                <w:color w:val="0D0D0D"/>
              </w:rPr>
              <w:t xml:space="preserve">3. For all Pupil Premium children to make good or better progress in reading – this will help vocabulary acquisition </w:t>
            </w:r>
          </w:p>
        </w:tc>
        <w:tc>
          <w:tcPr>
            <w:tcW w:w="590" w:type="dxa"/>
            <w:tcBorders>
              <w:top w:val="single" w:sz="4" w:space="0" w:color="000000"/>
              <w:left w:val="single" w:sz="4" w:space="0" w:color="000000"/>
              <w:bottom w:val="single" w:sz="4" w:space="0" w:color="000000"/>
              <w:right w:val="nil"/>
            </w:tcBorders>
          </w:tcPr>
          <w:p w14:paraId="490854EB" w14:textId="77777777" w:rsidR="00C9410C" w:rsidRPr="00F66120" w:rsidRDefault="00FC0320">
            <w:pPr>
              <w:ind w:left="385"/>
              <w:jc w:val="center"/>
              <w:rPr>
                <w:color w:val="FF0000"/>
              </w:rPr>
            </w:pPr>
            <w:r w:rsidRPr="00F66120">
              <w:rPr>
                <w:rFonts w:ascii="Segoe UI Symbol" w:eastAsia="Segoe UI Symbol" w:hAnsi="Segoe UI Symbol" w:cs="Segoe UI Symbol"/>
                <w:color w:val="FF0000"/>
              </w:rPr>
              <w:t>•</w:t>
            </w:r>
            <w:r w:rsidRPr="00F66120">
              <w:rPr>
                <w:rFonts w:ascii="Arial" w:eastAsia="Arial" w:hAnsi="Arial" w:cs="Arial"/>
                <w:color w:val="FF0000"/>
              </w:rPr>
              <w:t xml:space="preserve"> </w:t>
            </w:r>
          </w:p>
        </w:tc>
        <w:tc>
          <w:tcPr>
            <w:tcW w:w="4093" w:type="dxa"/>
            <w:tcBorders>
              <w:top w:val="single" w:sz="4" w:space="0" w:color="000000"/>
              <w:left w:val="nil"/>
              <w:bottom w:val="single" w:sz="4" w:space="0" w:color="000000"/>
              <w:right w:val="single" w:sz="4" w:space="0" w:color="000000"/>
            </w:tcBorders>
          </w:tcPr>
          <w:p w14:paraId="5FAE9535" w14:textId="58295605" w:rsidR="00C9410C" w:rsidRPr="00F66120" w:rsidRDefault="00F66120">
            <w:pPr>
              <w:rPr>
                <w:b/>
                <w:bCs/>
                <w:color w:val="FF0000"/>
              </w:rPr>
            </w:pPr>
            <w:r w:rsidRPr="00F66120">
              <w:rPr>
                <w:rFonts w:ascii="Arial" w:eastAsia="Arial" w:hAnsi="Arial" w:cs="Arial"/>
                <w:b/>
                <w:bCs/>
                <w:color w:val="FF0000"/>
              </w:rPr>
              <w:t xml:space="preserve">Pupil Premium </w:t>
            </w:r>
            <w:r w:rsidR="00FC0320" w:rsidRPr="00F66120">
              <w:rPr>
                <w:rFonts w:ascii="Arial" w:eastAsia="Arial" w:hAnsi="Arial" w:cs="Arial"/>
                <w:b/>
                <w:bCs/>
                <w:color w:val="FF0000"/>
              </w:rPr>
              <w:t>pupils</w:t>
            </w:r>
            <w:r w:rsidRPr="00F66120">
              <w:rPr>
                <w:rFonts w:ascii="Arial" w:eastAsia="Arial" w:hAnsi="Arial" w:cs="Arial"/>
                <w:b/>
                <w:bCs/>
                <w:color w:val="FF0000"/>
              </w:rPr>
              <w:t xml:space="preserve"> show good </w:t>
            </w:r>
            <w:r w:rsidR="00FC0320" w:rsidRPr="00F66120">
              <w:rPr>
                <w:rFonts w:ascii="Arial" w:eastAsia="Arial" w:hAnsi="Arial" w:cs="Arial"/>
                <w:b/>
                <w:bCs/>
                <w:color w:val="FF0000"/>
              </w:rPr>
              <w:t>progress from their starting points. (</w:t>
            </w:r>
            <w:proofErr w:type="gramStart"/>
            <w:r w:rsidR="00FC0320" w:rsidRPr="00F66120">
              <w:rPr>
                <w:rFonts w:ascii="Arial" w:eastAsia="Arial" w:hAnsi="Arial" w:cs="Arial"/>
                <w:b/>
                <w:bCs/>
                <w:color w:val="FF0000"/>
              </w:rPr>
              <w:t>months</w:t>
            </w:r>
            <w:proofErr w:type="gramEnd"/>
            <w:r w:rsidR="00FC0320" w:rsidRPr="00F66120">
              <w:rPr>
                <w:rFonts w:ascii="Arial" w:eastAsia="Arial" w:hAnsi="Arial" w:cs="Arial"/>
                <w:b/>
                <w:bCs/>
                <w:color w:val="FF0000"/>
              </w:rPr>
              <w:t xml:space="preserve"> progress in reading age) </w:t>
            </w:r>
          </w:p>
        </w:tc>
      </w:tr>
      <w:tr w:rsidR="004163D3" w:rsidRPr="004163D3" w14:paraId="544E14D6" w14:textId="77777777" w:rsidTr="00925385">
        <w:trPr>
          <w:trHeight w:val="1844"/>
        </w:trPr>
        <w:tc>
          <w:tcPr>
            <w:tcW w:w="4806" w:type="dxa"/>
            <w:tcBorders>
              <w:top w:val="single" w:sz="4" w:space="0" w:color="000000"/>
              <w:left w:val="single" w:sz="4" w:space="0" w:color="000000"/>
              <w:bottom w:val="nil"/>
              <w:right w:val="single" w:sz="4" w:space="0" w:color="000000"/>
            </w:tcBorders>
          </w:tcPr>
          <w:p w14:paraId="3B5A9246" w14:textId="77777777" w:rsidR="00C9410C" w:rsidRDefault="00FC0320">
            <w:pPr>
              <w:spacing w:after="59" w:line="239" w:lineRule="auto"/>
              <w:ind w:left="111"/>
            </w:pPr>
            <w:r>
              <w:rPr>
                <w:rFonts w:ascii="Arial" w:eastAsia="Arial" w:hAnsi="Arial" w:cs="Arial"/>
                <w:color w:val="0D0D0D"/>
              </w:rPr>
              <w:t xml:space="preserve">4.To sustain consistent progress throughout the school, particularly across lower key-stage 2 in order to further close the attainment gap across the curriculum by the end of Key Stage 2. </w:t>
            </w:r>
          </w:p>
          <w:p w14:paraId="1CAA55A8" w14:textId="77777777" w:rsidR="00C9410C" w:rsidRDefault="00FC0320">
            <w:pPr>
              <w:ind w:left="168"/>
            </w:pPr>
            <w:r>
              <w:rPr>
                <w:rFonts w:ascii="Arial" w:eastAsia="Arial" w:hAnsi="Arial" w:cs="Arial"/>
                <w:color w:val="0D0D0D"/>
              </w:rPr>
              <w:t xml:space="preserve"> </w:t>
            </w:r>
          </w:p>
        </w:tc>
        <w:tc>
          <w:tcPr>
            <w:tcW w:w="590" w:type="dxa"/>
            <w:tcBorders>
              <w:top w:val="single" w:sz="4" w:space="0" w:color="000000"/>
              <w:left w:val="single" w:sz="4" w:space="0" w:color="000000"/>
              <w:bottom w:val="nil"/>
              <w:right w:val="nil"/>
            </w:tcBorders>
          </w:tcPr>
          <w:p w14:paraId="4DA4D9C9" w14:textId="23E88CBF" w:rsidR="00C9410C" w:rsidRDefault="00FC0320">
            <w:pPr>
              <w:spacing w:after="640"/>
              <w:ind w:left="385"/>
              <w:jc w:val="center"/>
              <w:rPr>
                <w:rFonts w:ascii="Arial" w:eastAsia="Arial" w:hAnsi="Arial" w:cs="Arial"/>
                <w:color w:val="FF0000"/>
              </w:rPr>
            </w:pPr>
            <w:r>
              <w:rPr>
                <w:rFonts w:ascii="Segoe UI Symbol" w:eastAsia="Segoe UI Symbol" w:hAnsi="Segoe UI Symbol" w:cs="Segoe UI Symbol"/>
                <w:color w:val="FF0000"/>
              </w:rPr>
              <w:t>•</w:t>
            </w:r>
            <w:r>
              <w:rPr>
                <w:rFonts w:ascii="Arial" w:eastAsia="Arial" w:hAnsi="Arial" w:cs="Arial"/>
                <w:color w:val="FF0000"/>
              </w:rPr>
              <w:t xml:space="preserve"> </w:t>
            </w:r>
          </w:p>
          <w:p w14:paraId="2B6C3EE6" w14:textId="77777777" w:rsidR="00C145D8" w:rsidRDefault="00C145D8">
            <w:pPr>
              <w:spacing w:after="640"/>
              <w:ind w:left="385"/>
              <w:jc w:val="center"/>
            </w:pPr>
          </w:p>
          <w:p w14:paraId="4843BFFF" w14:textId="77777777" w:rsidR="00C9410C" w:rsidRDefault="00FC0320">
            <w:pPr>
              <w:ind w:left="385"/>
              <w:jc w:val="center"/>
            </w:pPr>
            <w:r>
              <w:rPr>
                <w:rFonts w:ascii="Segoe UI Symbol" w:eastAsia="Segoe UI Symbol" w:hAnsi="Segoe UI Symbol" w:cs="Segoe UI Symbol"/>
                <w:color w:val="FF0000"/>
              </w:rPr>
              <w:t>•</w:t>
            </w:r>
            <w:r>
              <w:rPr>
                <w:rFonts w:ascii="Arial" w:eastAsia="Arial" w:hAnsi="Arial" w:cs="Arial"/>
                <w:color w:val="FF0000"/>
              </w:rPr>
              <w:t xml:space="preserve"> </w:t>
            </w:r>
          </w:p>
        </w:tc>
        <w:tc>
          <w:tcPr>
            <w:tcW w:w="4093" w:type="dxa"/>
            <w:tcBorders>
              <w:top w:val="single" w:sz="4" w:space="0" w:color="000000"/>
              <w:left w:val="nil"/>
              <w:bottom w:val="nil"/>
              <w:right w:val="single" w:sz="4" w:space="0" w:color="000000"/>
            </w:tcBorders>
          </w:tcPr>
          <w:p w14:paraId="1C6EE650" w14:textId="5B2C90EA" w:rsidR="00925385" w:rsidRPr="00C95DF6" w:rsidRDefault="00925385" w:rsidP="00925385">
            <w:pPr>
              <w:pStyle w:val="NoSpacing"/>
            </w:pPr>
          </w:p>
          <w:p w14:paraId="58DB3F0F" w14:textId="46278FE7" w:rsidR="00925385" w:rsidRPr="00C95DF6" w:rsidRDefault="00925385" w:rsidP="00925385">
            <w:pPr>
              <w:rPr>
                <w:rFonts w:asciiTheme="minorHAnsi" w:hAnsiTheme="minorHAnsi" w:cstheme="minorHAnsi"/>
                <w:b/>
                <w:bCs/>
                <w:color w:val="2F5496" w:themeColor="accent1" w:themeShade="BF"/>
              </w:rPr>
            </w:pPr>
            <w:r w:rsidRPr="00C95DF6">
              <w:rPr>
                <w:rFonts w:asciiTheme="minorHAnsi" w:hAnsiTheme="minorHAnsi" w:cstheme="minorHAnsi"/>
                <w:b/>
                <w:bCs/>
                <w:color w:val="2F5496" w:themeColor="accent1" w:themeShade="BF"/>
              </w:rPr>
              <w:t xml:space="preserve"> </w:t>
            </w:r>
            <w:proofErr w:type="gramStart"/>
            <w:r w:rsidRPr="00C95DF6">
              <w:rPr>
                <w:rFonts w:asciiTheme="minorHAnsi" w:hAnsiTheme="minorHAnsi" w:cstheme="minorHAnsi"/>
                <w:b/>
                <w:bCs/>
                <w:color w:val="2F5496" w:themeColor="accent1" w:themeShade="BF"/>
              </w:rPr>
              <w:t>Writing  67</w:t>
            </w:r>
            <w:proofErr w:type="gramEnd"/>
            <w:r w:rsidRPr="00C95DF6">
              <w:rPr>
                <w:rFonts w:asciiTheme="minorHAnsi" w:hAnsiTheme="minorHAnsi" w:cstheme="minorHAnsi"/>
                <w:b/>
                <w:bCs/>
                <w:color w:val="2F5496" w:themeColor="accent1" w:themeShade="BF"/>
              </w:rPr>
              <w:t>% of Y6 PP children achieved the expected standard, compared to 71% of the cohort.</w:t>
            </w:r>
          </w:p>
          <w:p w14:paraId="6E0F17EF" w14:textId="5D2D4FF1" w:rsidR="00925385" w:rsidRPr="00C95DF6" w:rsidRDefault="00925385" w:rsidP="00925385">
            <w:pPr>
              <w:rPr>
                <w:rFonts w:asciiTheme="minorHAnsi" w:hAnsiTheme="minorHAnsi" w:cstheme="minorHAnsi"/>
                <w:b/>
                <w:bCs/>
                <w:color w:val="2F5496" w:themeColor="accent1" w:themeShade="BF"/>
              </w:rPr>
            </w:pPr>
            <w:r w:rsidRPr="00C95DF6">
              <w:rPr>
                <w:rFonts w:asciiTheme="minorHAnsi" w:hAnsiTheme="minorHAnsi" w:cstheme="minorHAnsi"/>
                <w:b/>
                <w:bCs/>
                <w:color w:val="2F5496" w:themeColor="accent1" w:themeShade="BF"/>
              </w:rPr>
              <w:t>Maths 67% of Y6 PP children achieved the expected standard, compared to 86% of the cohort.</w:t>
            </w:r>
          </w:p>
          <w:p w14:paraId="4BD0E54A" w14:textId="77777777" w:rsidR="00925385" w:rsidRDefault="00925385" w:rsidP="00C145D8">
            <w:pPr>
              <w:rPr>
                <w:rFonts w:ascii="Arial" w:eastAsia="Arial" w:hAnsi="Arial" w:cs="Arial"/>
                <w:b/>
                <w:bCs/>
                <w:color w:val="00B050"/>
              </w:rPr>
            </w:pPr>
          </w:p>
          <w:p w14:paraId="1A7014D0" w14:textId="77777777" w:rsidR="00925385" w:rsidRDefault="00925385" w:rsidP="00C145D8">
            <w:pPr>
              <w:rPr>
                <w:rFonts w:ascii="Arial" w:eastAsia="Arial" w:hAnsi="Arial" w:cs="Arial"/>
                <w:b/>
                <w:bCs/>
                <w:color w:val="00B050"/>
              </w:rPr>
            </w:pPr>
          </w:p>
          <w:p w14:paraId="0CE24308" w14:textId="27F91A3B" w:rsidR="00C145D8" w:rsidRPr="00C145D8" w:rsidRDefault="00C145D8" w:rsidP="00C145D8">
            <w:pPr>
              <w:rPr>
                <w:rFonts w:ascii="Arial" w:eastAsia="Arial" w:hAnsi="Arial" w:cs="Arial"/>
                <w:b/>
                <w:bCs/>
                <w:color w:val="00B050"/>
              </w:rPr>
            </w:pPr>
            <w:r w:rsidRPr="00C145D8">
              <w:rPr>
                <w:rFonts w:ascii="Arial" w:eastAsia="Arial" w:hAnsi="Arial" w:cs="Arial"/>
                <w:b/>
                <w:bCs/>
                <w:color w:val="00B050"/>
              </w:rPr>
              <w:t xml:space="preserve">In Writing 60% of PP Y6 pupils achieved expected standard compared to 65% of total cohort.  </w:t>
            </w:r>
          </w:p>
          <w:p w14:paraId="3FD33F0C" w14:textId="58239575" w:rsidR="00C145D8" w:rsidRPr="00C145D8" w:rsidRDefault="00C145D8" w:rsidP="00C145D8">
            <w:pPr>
              <w:ind w:right="97"/>
              <w:rPr>
                <w:rFonts w:ascii="Arial" w:eastAsia="Arial" w:hAnsi="Arial" w:cs="Arial"/>
                <w:b/>
                <w:bCs/>
                <w:color w:val="00B050"/>
              </w:rPr>
            </w:pPr>
            <w:r w:rsidRPr="00C145D8">
              <w:rPr>
                <w:rFonts w:ascii="Arial" w:eastAsia="Arial" w:hAnsi="Arial" w:cs="Arial"/>
                <w:b/>
                <w:bCs/>
                <w:color w:val="00B050"/>
              </w:rPr>
              <w:lastRenderedPageBreak/>
              <w:t>In Maths 60% PP Y6 pupils achieved expected standard compared to 53% of total cohort</w:t>
            </w:r>
          </w:p>
          <w:p w14:paraId="6829807A" w14:textId="77777777" w:rsidR="00C145D8" w:rsidRPr="00C145D8" w:rsidRDefault="00C145D8" w:rsidP="00C145D8">
            <w:pPr>
              <w:ind w:right="97"/>
              <w:rPr>
                <w:rFonts w:ascii="Arial" w:eastAsia="Arial" w:hAnsi="Arial" w:cs="Arial"/>
                <w:b/>
                <w:bCs/>
                <w:color w:val="FF0000"/>
              </w:rPr>
            </w:pPr>
          </w:p>
          <w:p w14:paraId="2C7BFCF4" w14:textId="594D0E39" w:rsidR="00C145D8" w:rsidRPr="00C145D8" w:rsidRDefault="00C145D8" w:rsidP="00C145D8">
            <w:pPr>
              <w:ind w:right="97"/>
              <w:rPr>
                <w:rFonts w:ascii="Arial" w:eastAsia="Arial" w:hAnsi="Arial" w:cs="Arial"/>
                <w:b/>
                <w:bCs/>
                <w:color w:val="FF0000"/>
              </w:rPr>
            </w:pPr>
            <w:r w:rsidRPr="00C145D8">
              <w:rPr>
                <w:rFonts w:ascii="Arial" w:eastAsia="Arial" w:hAnsi="Arial" w:cs="Arial"/>
                <w:b/>
                <w:bCs/>
                <w:color w:val="00B050"/>
              </w:rPr>
              <w:t>In Reading 40% of PP Y6 pupils achieved expected standard compared to 41% of total cohort.</w:t>
            </w:r>
          </w:p>
          <w:p w14:paraId="53D84B71" w14:textId="77777777" w:rsidR="00C145D8" w:rsidRPr="00C145D8" w:rsidRDefault="00C145D8" w:rsidP="00C145D8">
            <w:pPr>
              <w:ind w:right="97"/>
              <w:jc w:val="right"/>
              <w:rPr>
                <w:rFonts w:ascii="Arial" w:eastAsia="Arial" w:hAnsi="Arial" w:cs="Arial"/>
                <w:b/>
                <w:bCs/>
                <w:color w:val="FF0000"/>
              </w:rPr>
            </w:pPr>
          </w:p>
          <w:p w14:paraId="48B3AE63" w14:textId="6B53B0E1" w:rsidR="00C145D8" w:rsidRPr="00C145D8" w:rsidRDefault="00FC0320">
            <w:pPr>
              <w:ind w:right="97"/>
              <w:rPr>
                <w:b/>
                <w:bCs/>
              </w:rPr>
            </w:pPr>
            <w:r w:rsidRPr="00C145D8">
              <w:rPr>
                <w:rFonts w:ascii="Arial" w:eastAsia="Arial" w:hAnsi="Arial" w:cs="Arial"/>
                <w:b/>
                <w:bCs/>
                <w:color w:val="FF0000"/>
              </w:rPr>
              <w:t xml:space="preserve">In reading </w:t>
            </w:r>
            <w:r w:rsidR="00C145D8" w:rsidRPr="00C145D8">
              <w:rPr>
                <w:rFonts w:ascii="Arial" w:eastAsia="Arial" w:hAnsi="Arial" w:cs="Arial"/>
                <w:b/>
                <w:bCs/>
                <w:color w:val="FF0000"/>
              </w:rPr>
              <w:t>33</w:t>
            </w:r>
            <w:r w:rsidRPr="00C145D8">
              <w:rPr>
                <w:rFonts w:ascii="Arial" w:eastAsia="Arial" w:hAnsi="Arial" w:cs="Arial"/>
                <w:b/>
                <w:bCs/>
                <w:color w:val="FF0000"/>
              </w:rPr>
              <w:t xml:space="preserve">% of PP Y6 pupils achieved expected </w:t>
            </w:r>
            <w:proofErr w:type="spellStart"/>
            <w:r w:rsidRPr="00C145D8">
              <w:rPr>
                <w:rFonts w:ascii="Arial" w:eastAsia="Arial" w:hAnsi="Arial" w:cs="Arial"/>
                <w:b/>
                <w:bCs/>
                <w:color w:val="FF0000"/>
              </w:rPr>
              <w:t>standarcompared</w:t>
            </w:r>
            <w:proofErr w:type="spellEnd"/>
            <w:r w:rsidRPr="00C145D8">
              <w:rPr>
                <w:rFonts w:ascii="Arial" w:eastAsia="Arial" w:hAnsi="Arial" w:cs="Arial"/>
                <w:b/>
                <w:bCs/>
                <w:color w:val="FF0000"/>
              </w:rPr>
              <w:t xml:space="preserve"> to</w:t>
            </w:r>
            <w:r w:rsidR="00C145D8" w:rsidRPr="00C145D8">
              <w:rPr>
                <w:rFonts w:ascii="Arial" w:eastAsia="Arial" w:hAnsi="Arial" w:cs="Arial"/>
                <w:b/>
                <w:bCs/>
                <w:color w:val="FF0000"/>
              </w:rPr>
              <w:t xml:space="preserve"> 40</w:t>
            </w:r>
            <w:r w:rsidRPr="00C145D8">
              <w:rPr>
                <w:rFonts w:ascii="Arial" w:eastAsia="Arial" w:hAnsi="Arial" w:cs="Arial"/>
                <w:b/>
                <w:bCs/>
                <w:color w:val="FF0000"/>
              </w:rPr>
              <w:t>% of total cohort</w:t>
            </w:r>
            <w:r w:rsidR="00C145D8" w:rsidRPr="00C145D8">
              <w:rPr>
                <w:rFonts w:ascii="Arial" w:eastAsia="Arial" w:hAnsi="Arial" w:cs="Arial"/>
                <w:b/>
                <w:bCs/>
                <w:color w:val="FF0000"/>
              </w:rPr>
              <w:t xml:space="preserve"> of 5 children.</w:t>
            </w:r>
          </w:p>
          <w:p w14:paraId="3035EC66" w14:textId="77777777" w:rsidR="00C145D8" w:rsidRPr="00C145D8" w:rsidRDefault="00C145D8" w:rsidP="00C145D8">
            <w:pPr>
              <w:rPr>
                <w:rFonts w:ascii="Arial" w:eastAsia="Arial" w:hAnsi="Arial" w:cs="Arial"/>
                <w:b/>
                <w:bCs/>
                <w:color w:val="FF0000"/>
              </w:rPr>
            </w:pPr>
            <w:r w:rsidRPr="00C145D8">
              <w:rPr>
                <w:rFonts w:ascii="Arial" w:eastAsia="Arial" w:hAnsi="Arial" w:cs="Arial"/>
                <w:b/>
                <w:bCs/>
                <w:color w:val="FF0000"/>
              </w:rPr>
              <w:t>In maths 33% of PP Y6 pupils achieved expected standard compared to 40% of total cohort</w:t>
            </w:r>
          </w:p>
          <w:p w14:paraId="42FC53B8" w14:textId="77777777" w:rsidR="00C145D8" w:rsidRDefault="00C145D8">
            <w:pPr>
              <w:ind w:right="97"/>
              <w:rPr>
                <w:b/>
                <w:bCs/>
              </w:rPr>
            </w:pPr>
          </w:p>
          <w:p w14:paraId="59B08300" w14:textId="77777777" w:rsidR="00C145D8" w:rsidRPr="00C145D8" w:rsidRDefault="00C145D8" w:rsidP="00C145D8">
            <w:pPr>
              <w:rPr>
                <w:rFonts w:ascii="Arial" w:eastAsia="Arial" w:hAnsi="Arial" w:cs="Arial"/>
                <w:b/>
                <w:bCs/>
                <w:color w:val="FF0000"/>
              </w:rPr>
            </w:pPr>
            <w:r w:rsidRPr="00C145D8">
              <w:rPr>
                <w:rFonts w:ascii="Arial" w:eastAsia="Arial" w:hAnsi="Arial" w:cs="Arial"/>
                <w:b/>
                <w:bCs/>
                <w:color w:val="FF0000"/>
              </w:rPr>
              <w:t xml:space="preserve">In writing 33% of PP Y6 pupils achieved expected standard compared to 40% of total cohort.  </w:t>
            </w:r>
          </w:p>
          <w:p w14:paraId="6A297A84" w14:textId="04B586AD" w:rsidR="00C145D8" w:rsidRPr="00C145D8" w:rsidRDefault="00C145D8">
            <w:pPr>
              <w:ind w:right="97"/>
              <w:rPr>
                <w:b/>
                <w:bCs/>
              </w:rPr>
            </w:pPr>
          </w:p>
        </w:tc>
      </w:tr>
      <w:tr w:rsidR="00925385" w14:paraId="7E9EC684" w14:textId="77777777" w:rsidTr="00925385">
        <w:trPr>
          <w:trHeight w:val="626"/>
        </w:trPr>
        <w:tc>
          <w:tcPr>
            <w:tcW w:w="4806" w:type="dxa"/>
            <w:tcBorders>
              <w:top w:val="single" w:sz="4" w:space="0" w:color="000000"/>
              <w:left w:val="single" w:sz="4" w:space="0" w:color="000000"/>
              <w:bottom w:val="nil"/>
              <w:right w:val="single" w:sz="4" w:space="0" w:color="000000"/>
            </w:tcBorders>
          </w:tcPr>
          <w:p w14:paraId="69812F29" w14:textId="77777777" w:rsidR="00925385" w:rsidRDefault="00925385" w:rsidP="00925385">
            <w:pPr>
              <w:ind w:left="168"/>
            </w:pPr>
            <w:r>
              <w:rPr>
                <w:rFonts w:ascii="Arial" w:eastAsia="Arial" w:hAnsi="Arial" w:cs="Arial"/>
                <w:color w:val="0D0D0D"/>
              </w:rPr>
              <w:lastRenderedPageBreak/>
              <w:t xml:space="preserve">5. To eliminate the difference in attendance between PP and non-PP children.  </w:t>
            </w:r>
          </w:p>
        </w:tc>
        <w:tc>
          <w:tcPr>
            <w:tcW w:w="590" w:type="dxa"/>
            <w:tcBorders>
              <w:top w:val="single" w:sz="4" w:space="0" w:color="000000"/>
              <w:left w:val="single" w:sz="4" w:space="0" w:color="000000"/>
              <w:bottom w:val="nil"/>
              <w:right w:val="nil"/>
            </w:tcBorders>
          </w:tcPr>
          <w:p w14:paraId="1BFB38C6" w14:textId="2FCB1E01" w:rsidR="00925385" w:rsidRDefault="00925385" w:rsidP="00925385">
            <w:pPr>
              <w:ind w:left="385"/>
              <w:jc w:val="center"/>
            </w:pPr>
          </w:p>
        </w:tc>
        <w:tc>
          <w:tcPr>
            <w:tcW w:w="4093" w:type="dxa"/>
            <w:tcBorders>
              <w:top w:val="single" w:sz="4" w:space="0" w:color="000000"/>
              <w:left w:val="nil"/>
              <w:bottom w:val="nil"/>
              <w:right w:val="single" w:sz="4" w:space="0" w:color="000000"/>
            </w:tcBorders>
          </w:tcPr>
          <w:p w14:paraId="0FBDC798" w14:textId="76590F07" w:rsidR="00925385" w:rsidRDefault="00925385" w:rsidP="00925385">
            <w:pPr>
              <w:ind w:right="12"/>
            </w:pPr>
            <w:r>
              <w:rPr>
                <w:rFonts w:ascii="Arial" w:eastAsia="Arial" w:hAnsi="Arial" w:cs="Arial"/>
                <w:color w:val="00B050"/>
              </w:rPr>
              <w:t xml:space="preserve">Whole school attendance for 2022/23 academic year is 94.56%.  </w:t>
            </w:r>
          </w:p>
        </w:tc>
      </w:tr>
      <w:tr w:rsidR="00925385" w14:paraId="57EDFDF7" w14:textId="77777777" w:rsidTr="00925385">
        <w:trPr>
          <w:trHeight w:val="330"/>
        </w:trPr>
        <w:tc>
          <w:tcPr>
            <w:tcW w:w="4806" w:type="dxa"/>
            <w:tcBorders>
              <w:top w:val="nil"/>
              <w:left w:val="single" w:sz="4" w:space="0" w:color="000000"/>
              <w:bottom w:val="nil"/>
              <w:right w:val="single" w:sz="4" w:space="0" w:color="000000"/>
            </w:tcBorders>
          </w:tcPr>
          <w:p w14:paraId="2C32ADEA" w14:textId="77777777" w:rsidR="00925385" w:rsidRDefault="00925385" w:rsidP="00925385"/>
        </w:tc>
        <w:tc>
          <w:tcPr>
            <w:tcW w:w="590" w:type="dxa"/>
            <w:tcBorders>
              <w:top w:val="nil"/>
              <w:left w:val="single" w:sz="4" w:space="0" w:color="000000"/>
              <w:bottom w:val="nil"/>
              <w:right w:val="nil"/>
            </w:tcBorders>
          </w:tcPr>
          <w:p w14:paraId="2F46BC81" w14:textId="1E4ACA42" w:rsidR="00925385" w:rsidRDefault="00925385" w:rsidP="00925385">
            <w:pPr>
              <w:ind w:left="385"/>
              <w:jc w:val="center"/>
            </w:pPr>
          </w:p>
        </w:tc>
        <w:tc>
          <w:tcPr>
            <w:tcW w:w="4093" w:type="dxa"/>
            <w:tcBorders>
              <w:top w:val="nil"/>
              <w:left w:val="nil"/>
              <w:bottom w:val="nil"/>
              <w:right w:val="single" w:sz="4" w:space="0" w:color="000000"/>
            </w:tcBorders>
          </w:tcPr>
          <w:p w14:paraId="47BA7A2D" w14:textId="481E568B" w:rsidR="00925385" w:rsidRDefault="00925385" w:rsidP="00925385">
            <w:r>
              <w:rPr>
                <w:rFonts w:ascii="Arial" w:eastAsia="Arial" w:hAnsi="Arial" w:cs="Arial"/>
                <w:color w:val="00B050"/>
              </w:rPr>
              <w:t>PP: 93.45%</w:t>
            </w:r>
          </w:p>
        </w:tc>
      </w:tr>
      <w:tr w:rsidR="00925385" w14:paraId="56A7E94D" w14:textId="77777777" w:rsidTr="00925385">
        <w:trPr>
          <w:trHeight w:val="326"/>
        </w:trPr>
        <w:tc>
          <w:tcPr>
            <w:tcW w:w="4806" w:type="dxa"/>
            <w:tcBorders>
              <w:top w:val="nil"/>
              <w:left w:val="single" w:sz="4" w:space="0" w:color="000000"/>
              <w:bottom w:val="nil"/>
              <w:right w:val="single" w:sz="4" w:space="0" w:color="000000"/>
            </w:tcBorders>
          </w:tcPr>
          <w:p w14:paraId="6034E2F7" w14:textId="77777777" w:rsidR="00925385" w:rsidRDefault="00925385" w:rsidP="00925385"/>
        </w:tc>
        <w:tc>
          <w:tcPr>
            <w:tcW w:w="590" w:type="dxa"/>
            <w:tcBorders>
              <w:top w:val="nil"/>
              <w:left w:val="single" w:sz="4" w:space="0" w:color="000000"/>
              <w:bottom w:val="nil"/>
              <w:right w:val="nil"/>
            </w:tcBorders>
          </w:tcPr>
          <w:p w14:paraId="67F40FB2" w14:textId="363DFACD" w:rsidR="00925385" w:rsidRDefault="00925385" w:rsidP="00925385">
            <w:pPr>
              <w:ind w:left="385"/>
              <w:jc w:val="center"/>
            </w:pPr>
          </w:p>
        </w:tc>
        <w:tc>
          <w:tcPr>
            <w:tcW w:w="4093" w:type="dxa"/>
            <w:tcBorders>
              <w:top w:val="nil"/>
              <w:left w:val="nil"/>
              <w:bottom w:val="nil"/>
              <w:right w:val="single" w:sz="4" w:space="0" w:color="000000"/>
            </w:tcBorders>
          </w:tcPr>
          <w:p w14:paraId="505A90B6" w14:textId="77777777" w:rsidR="00925385" w:rsidRDefault="00925385" w:rsidP="00925385">
            <w:pPr>
              <w:rPr>
                <w:rFonts w:ascii="Arial" w:eastAsia="Arial" w:hAnsi="Arial" w:cs="Arial"/>
                <w:color w:val="0D0D0D"/>
              </w:rPr>
            </w:pPr>
            <w:r>
              <w:rPr>
                <w:rFonts w:ascii="Arial" w:eastAsia="Arial" w:hAnsi="Arial" w:cs="Arial"/>
                <w:color w:val="00B050"/>
              </w:rPr>
              <w:t>Non-PP: 95.65%</w:t>
            </w:r>
            <w:r>
              <w:rPr>
                <w:rFonts w:ascii="Arial" w:eastAsia="Arial" w:hAnsi="Arial" w:cs="Arial"/>
                <w:color w:val="0D0D0D"/>
              </w:rPr>
              <w:t xml:space="preserve"> </w:t>
            </w:r>
          </w:p>
          <w:p w14:paraId="190B0412" w14:textId="1AE0241E" w:rsidR="00925385" w:rsidRDefault="00925385" w:rsidP="00925385"/>
        </w:tc>
      </w:tr>
      <w:tr w:rsidR="00925385" w14:paraId="52C09E3E" w14:textId="77777777" w:rsidTr="00925385">
        <w:trPr>
          <w:trHeight w:val="580"/>
        </w:trPr>
        <w:tc>
          <w:tcPr>
            <w:tcW w:w="4806" w:type="dxa"/>
            <w:tcBorders>
              <w:top w:val="nil"/>
              <w:left w:val="single" w:sz="4" w:space="0" w:color="000000"/>
              <w:bottom w:val="nil"/>
              <w:right w:val="single" w:sz="4" w:space="0" w:color="000000"/>
            </w:tcBorders>
          </w:tcPr>
          <w:p w14:paraId="02AE02BF" w14:textId="77777777" w:rsidR="00925385" w:rsidRDefault="00925385" w:rsidP="00925385"/>
        </w:tc>
        <w:tc>
          <w:tcPr>
            <w:tcW w:w="590" w:type="dxa"/>
            <w:tcBorders>
              <w:top w:val="nil"/>
              <w:left w:val="single" w:sz="4" w:space="0" w:color="000000"/>
              <w:bottom w:val="nil"/>
              <w:right w:val="nil"/>
            </w:tcBorders>
          </w:tcPr>
          <w:p w14:paraId="68AC0FB5" w14:textId="77777777" w:rsidR="00925385" w:rsidRDefault="00925385" w:rsidP="00925385">
            <w:pPr>
              <w:ind w:left="385"/>
              <w:jc w:val="center"/>
            </w:pPr>
            <w:r>
              <w:rPr>
                <w:rFonts w:ascii="Segoe UI Symbol" w:eastAsia="Segoe UI Symbol" w:hAnsi="Segoe UI Symbol" w:cs="Segoe UI Symbol"/>
                <w:color w:val="00B050"/>
              </w:rPr>
              <w:t>•</w:t>
            </w:r>
            <w:r>
              <w:rPr>
                <w:rFonts w:ascii="Arial" w:eastAsia="Arial" w:hAnsi="Arial" w:cs="Arial"/>
                <w:color w:val="00B050"/>
              </w:rPr>
              <w:t xml:space="preserve"> </w:t>
            </w:r>
          </w:p>
        </w:tc>
        <w:tc>
          <w:tcPr>
            <w:tcW w:w="4093" w:type="dxa"/>
            <w:tcBorders>
              <w:top w:val="nil"/>
              <w:left w:val="nil"/>
              <w:bottom w:val="nil"/>
              <w:right w:val="single" w:sz="4" w:space="0" w:color="000000"/>
            </w:tcBorders>
          </w:tcPr>
          <w:p w14:paraId="73ED0D12" w14:textId="77777777" w:rsidR="00925385" w:rsidRDefault="00925385" w:rsidP="00925385">
            <w:pPr>
              <w:rPr>
                <w:rFonts w:ascii="Arial" w:eastAsia="Arial" w:hAnsi="Arial" w:cs="Arial"/>
                <w:color w:val="2F5496" w:themeColor="accent1" w:themeShade="BF"/>
              </w:rPr>
            </w:pPr>
            <w:r>
              <w:rPr>
                <w:rFonts w:ascii="Arial" w:eastAsia="Arial" w:hAnsi="Arial" w:cs="Arial"/>
                <w:color w:val="2F5496" w:themeColor="accent1" w:themeShade="BF"/>
              </w:rPr>
              <w:t>Whole school attendance for 2023/24 is 94.26%</w:t>
            </w:r>
          </w:p>
          <w:p w14:paraId="2BE3870C" w14:textId="0F2E17F0" w:rsidR="00925385" w:rsidRDefault="00925385" w:rsidP="00925385">
            <w:pPr>
              <w:ind w:right="12"/>
            </w:pPr>
          </w:p>
        </w:tc>
      </w:tr>
      <w:tr w:rsidR="00925385" w14:paraId="31DBA5FB" w14:textId="77777777" w:rsidTr="00925385">
        <w:trPr>
          <w:trHeight w:val="330"/>
        </w:trPr>
        <w:tc>
          <w:tcPr>
            <w:tcW w:w="4806" w:type="dxa"/>
            <w:tcBorders>
              <w:top w:val="nil"/>
              <w:left w:val="single" w:sz="4" w:space="0" w:color="000000"/>
              <w:bottom w:val="nil"/>
              <w:right w:val="single" w:sz="4" w:space="0" w:color="000000"/>
            </w:tcBorders>
          </w:tcPr>
          <w:p w14:paraId="428383EB" w14:textId="77777777" w:rsidR="00925385" w:rsidRDefault="00925385" w:rsidP="00925385"/>
        </w:tc>
        <w:tc>
          <w:tcPr>
            <w:tcW w:w="590" w:type="dxa"/>
            <w:tcBorders>
              <w:top w:val="nil"/>
              <w:left w:val="single" w:sz="4" w:space="0" w:color="000000"/>
              <w:bottom w:val="nil"/>
              <w:right w:val="nil"/>
            </w:tcBorders>
          </w:tcPr>
          <w:p w14:paraId="4A68AE94" w14:textId="77777777" w:rsidR="00925385" w:rsidRDefault="00925385" w:rsidP="00925385">
            <w:pPr>
              <w:ind w:left="385"/>
              <w:jc w:val="center"/>
            </w:pPr>
            <w:r>
              <w:rPr>
                <w:rFonts w:ascii="Segoe UI Symbol" w:eastAsia="Segoe UI Symbol" w:hAnsi="Segoe UI Symbol" w:cs="Segoe UI Symbol"/>
                <w:color w:val="00B050"/>
              </w:rPr>
              <w:t>•</w:t>
            </w:r>
            <w:r>
              <w:rPr>
                <w:rFonts w:ascii="Arial" w:eastAsia="Arial" w:hAnsi="Arial" w:cs="Arial"/>
                <w:color w:val="00B050"/>
              </w:rPr>
              <w:t xml:space="preserve"> </w:t>
            </w:r>
          </w:p>
        </w:tc>
        <w:tc>
          <w:tcPr>
            <w:tcW w:w="4093" w:type="dxa"/>
            <w:tcBorders>
              <w:top w:val="nil"/>
              <w:left w:val="nil"/>
              <w:bottom w:val="nil"/>
              <w:right w:val="single" w:sz="4" w:space="0" w:color="000000"/>
            </w:tcBorders>
          </w:tcPr>
          <w:p w14:paraId="43043C80" w14:textId="77777777" w:rsidR="00925385" w:rsidRDefault="00925385" w:rsidP="00925385">
            <w:pPr>
              <w:rPr>
                <w:rFonts w:ascii="Arial" w:eastAsia="Arial" w:hAnsi="Arial" w:cs="Arial"/>
                <w:color w:val="2F5496" w:themeColor="accent1" w:themeShade="BF"/>
              </w:rPr>
            </w:pPr>
            <w:r>
              <w:rPr>
                <w:rFonts w:ascii="Arial" w:eastAsia="Arial" w:hAnsi="Arial" w:cs="Arial"/>
                <w:color w:val="2F5496" w:themeColor="accent1" w:themeShade="BF"/>
              </w:rPr>
              <w:t>PP = 93.65%</w:t>
            </w:r>
          </w:p>
          <w:p w14:paraId="2CFE464C" w14:textId="254AF824" w:rsidR="00925385" w:rsidRDefault="00925385" w:rsidP="00925385"/>
        </w:tc>
      </w:tr>
      <w:tr w:rsidR="00925385" w14:paraId="42A922A6" w14:textId="77777777" w:rsidTr="00925385">
        <w:trPr>
          <w:trHeight w:val="350"/>
        </w:trPr>
        <w:tc>
          <w:tcPr>
            <w:tcW w:w="4806" w:type="dxa"/>
            <w:tcBorders>
              <w:top w:val="nil"/>
              <w:left w:val="single" w:sz="4" w:space="0" w:color="000000"/>
              <w:bottom w:val="single" w:sz="4" w:space="0" w:color="000000"/>
              <w:right w:val="single" w:sz="4" w:space="0" w:color="000000"/>
            </w:tcBorders>
          </w:tcPr>
          <w:p w14:paraId="527B55E4" w14:textId="77777777" w:rsidR="00925385" w:rsidRDefault="00925385" w:rsidP="00925385"/>
        </w:tc>
        <w:tc>
          <w:tcPr>
            <w:tcW w:w="590" w:type="dxa"/>
            <w:tcBorders>
              <w:top w:val="nil"/>
              <w:left w:val="single" w:sz="4" w:space="0" w:color="000000"/>
              <w:bottom w:val="single" w:sz="4" w:space="0" w:color="000000"/>
              <w:right w:val="nil"/>
            </w:tcBorders>
          </w:tcPr>
          <w:p w14:paraId="609ADF26" w14:textId="77777777" w:rsidR="00925385" w:rsidRDefault="00925385" w:rsidP="00925385">
            <w:pPr>
              <w:ind w:left="385"/>
              <w:jc w:val="center"/>
            </w:pPr>
            <w:r>
              <w:rPr>
                <w:rFonts w:ascii="Segoe UI Symbol" w:eastAsia="Segoe UI Symbol" w:hAnsi="Segoe UI Symbol" w:cs="Segoe UI Symbol"/>
                <w:color w:val="0D0D0D"/>
              </w:rPr>
              <w:t>•</w:t>
            </w:r>
            <w:r>
              <w:rPr>
                <w:rFonts w:ascii="Arial" w:eastAsia="Arial" w:hAnsi="Arial" w:cs="Arial"/>
                <w:color w:val="0D0D0D"/>
              </w:rPr>
              <w:t xml:space="preserve"> </w:t>
            </w:r>
          </w:p>
        </w:tc>
        <w:tc>
          <w:tcPr>
            <w:tcW w:w="4093" w:type="dxa"/>
            <w:tcBorders>
              <w:top w:val="nil"/>
              <w:left w:val="nil"/>
              <w:bottom w:val="single" w:sz="4" w:space="0" w:color="000000"/>
              <w:right w:val="single" w:sz="4" w:space="0" w:color="000000"/>
            </w:tcBorders>
          </w:tcPr>
          <w:p w14:paraId="0AE500D6" w14:textId="0E5DD016" w:rsidR="00925385" w:rsidRDefault="00925385" w:rsidP="00925385">
            <w:pPr>
              <w:rPr>
                <w:rFonts w:ascii="Arial" w:eastAsia="Arial" w:hAnsi="Arial" w:cs="Arial"/>
                <w:color w:val="2F5496" w:themeColor="accent1" w:themeShade="BF"/>
              </w:rPr>
            </w:pPr>
            <w:proofErr w:type="gramStart"/>
            <w:r>
              <w:rPr>
                <w:rFonts w:ascii="Arial" w:eastAsia="Arial" w:hAnsi="Arial" w:cs="Arial"/>
                <w:color w:val="2F5496" w:themeColor="accent1" w:themeShade="BF"/>
              </w:rPr>
              <w:t>Non PP</w:t>
            </w:r>
            <w:proofErr w:type="gramEnd"/>
            <w:r>
              <w:rPr>
                <w:rFonts w:ascii="Arial" w:eastAsia="Arial" w:hAnsi="Arial" w:cs="Arial"/>
                <w:color w:val="2F5496" w:themeColor="accent1" w:themeShade="BF"/>
              </w:rPr>
              <w:t xml:space="preserve"> = 96.42%</w:t>
            </w:r>
          </w:p>
          <w:p w14:paraId="40049443" w14:textId="0AB8B7FE" w:rsidR="00925385" w:rsidRDefault="00925385" w:rsidP="00925385">
            <w:pPr>
              <w:rPr>
                <w:rFonts w:ascii="Arial" w:eastAsia="Arial" w:hAnsi="Arial" w:cs="Arial"/>
                <w:color w:val="2F5496" w:themeColor="accent1" w:themeShade="BF"/>
              </w:rPr>
            </w:pPr>
          </w:p>
          <w:p w14:paraId="6B774318" w14:textId="6135FBE5" w:rsidR="00925385" w:rsidRPr="00925385" w:rsidRDefault="00925385" w:rsidP="00925385">
            <w:pPr>
              <w:pStyle w:val="ListParagraph"/>
              <w:numPr>
                <w:ilvl w:val="0"/>
                <w:numId w:val="15"/>
              </w:numPr>
              <w:rPr>
                <w:rFonts w:ascii="Arial" w:eastAsia="Arial" w:hAnsi="Arial" w:cs="Arial"/>
                <w:color w:val="2F5496" w:themeColor="accent1" w:themeShade="BF"/>
              </w:rPr>
            </w:pPr>
            <w:r>
              <w:rPr>
                <w:rFonts w:ascii="Arial" w:eastAsia="Arial" w:hAnsi="Arial" w:cs="Arial"/>
                <w:b/>
                <w:bCs/>
                <w:color w:val="FF0000"/>
              </w:rPr>
              <w:t>Whole school attendance for 2024/25 95.9%</w:t>
            </w:r>
          </w:p>
          <w:p w14:paraId="2EF54589" w14:textId="3384424C" w:rsidR="00925385" w:rsidRPr="007A4A36" w:rsidRDefault="00925385" w:rsidP="00925385">
            <w:pPr>
              <w:pStyle w:val="ListParagraph"/>
              <w:numPr>
                <w:ilvl w:val="0"/>
                <w:numId w:val="15"/>
              </w:numPr>
              <w:rPr>
                <w:rFonts w:ascii="Arial" w:eastAsia="Arial" w:hAnsi="Arial" w:cs="Arial"/>
                <w:b/>
                <w:bCs/>
                <w:color w:val="FF0000"/>
              </w:rPr>
            </w:pPr>
            <w:r w:rsidRPr="007A4A36">
              <w:rPr>
                <w:rFonts w:ascii="Arial" w:eastAsia="Arial" w:hAnsi="Arial" w:cs="Arial"/>
                <w:b/>
                <w:bCs/>
                <w:color w:val="FF0000"/>
              </w:rPr>
              <w:t>PP 94.7%</w:t>
            </w:r>
          </w:p>
          <w:p w14:paraId="73F01B1F" w14:textId="7A73F1BC" w:rsidR="007A4A36" w:rsidRPr="007A4A36" w:rsidRDefault="007A4A36" w:rsidP="00925385">
            <w:pPr>
              <w:pStyle w:val="ListParagraph"/>
              <w:numPr>
                <w:ilvl w:val="0"/>
                <w:numId w:val="15"/>
              </w:numPr>
              <w:rPr>
                <w:rFonts w:ascii="Arial" w:eastAsia="Arial" w:hAnsi="Arial" w:cs="Arial"/>
                <w:b/>
                <w:bCs/>
                <w:color w:val="FF0000"/>
              </w:rPr>
            </w:pPr>
            <w:proofErr w:type="gramStart"/>
            <w:r w:rsidRPr="007A4A36">
              <w:rPr>
                <w:rFonts w:ascii="Arial" w:eastAsia="Arial" w:hAnsi="Arial" w:cs="Arial"/>
                <w:b/>
                <w:bCs/>
                <w:color w:val="FF0000"/>
              </w:rPr>
              <w:t>Non PP</w:t>
            </w:r>
            <w:proofErr w:type="gramEnd"/>
            <w:r w:rsidRPr="007A4A36">
              <w:rPr>
                <w:rFonts w:ascii="Arial" w:eastAsia="Arial" w:hAnsi="Arial" w:cs="Arial"/>
                <w:b/>
                <w:bCs/>
                <w:color w:val="FF0000"/>
              </w:rPr>
              <w:t xml:space="preserve"> 96.9%</w:t>
            </w:r>
          </w:p>
          <w:p w14:paraId="18B2C424" w14:textId="09C5FEB1" w:rsidR="00925385" w:rsidRDefault="00925385" w:rsidP="00925385">
            <w:pPr>
              <w:rPr>
                <w:rFonts w:ascii="Arial" w:eastAsia="Arial" w:hAnsi="Arial" w:cs="Arial"/>
                <w:color w:val="0D0D0D"/>
              </w:rPr>
            </w:pPr>
          </w:p>
          <w:p w14:paraId="306F8E0C" w14:textId="0BA0CEF9" w:rsidR="00925385" w:rsidRDefault="00925385" w:rsidP="00925385"/>
        </w:tc>
      </w:tr>
    </w:tbl>
    <w:p w14:paraId="6DA30E4C" w14:textId="77777777" w:rsidR="00C9410C" w:rsidRDefault="00FC0320">
      <w:pPr>
        <w:spacing w:after="0"/>
      </w:pPr>
      <w:r>
        <w:rPr>
          <w:rFonts w:ascii="Arial" w:eastAsia="Arial" w:hAnsi="Arial" w:cs="Arial"/>
          <w:b/>
          <w:color w:val="0D0D0D"/>
          <w:sz w:val="24"/>
        </w:rPr>
        <w:t xml:space="preserve"> </w:t>
      </w:r>
    </w:p>
    <w:p w14:paraId="23686B34" w14:textId="77777777" w:rsidR="00C9410C" w:rsidRDefault="00FC0320">
      <w:pPr>
        <w:pStyle w:val="Heading3"/>
        <w:ind w:left="-5"/>
      </w:pPr>
      <w:r>
        <w:t xml:space="preserve">EYFS data </w:t>
      </w:r>
    </w:p>
    <w:p w14:paraId="77E56B73" w14:textId="44AE4EB0" w:rsidR="00C9410C" w:rsidRDefault="00FC0320">
      <w:pPr>
        <w:spacing w:after="5" w:line="250" w:lineRule="auto"/>
        <w:ind w:left="-5" w:hanging="10"/>
      </w:pPr>
      <w:r>
        <w:rPr>
          <w:rFonts w:ascii="Arial" w:eastAsia="Arial" w:hAnsi="Arial" w:cs="Arial"/>
          <w:color w:val="00B050"/>
          <w:sz w:val="24"/>
        </w:rPr>
        <w:t xml:space="preserve">75% of PP children achieved a GLD in Summer 2023 compared with 80% of non-PP </w:t>
      </w:r>
    </w:p>
    <w:p w14:paraId="37581882" w14:textId="7C00132E" w:rsidR="00C9410C" w:rsidRDefault="00FC0320">
      <w:pPr>
        <w:spacing w:after="5" w:line="250" w:lineRule="auto"/>
        <w:ind w:left="-5" w:right="30" w:hanging="10"/>
        <w:rPr>
          <w:rFonts w:ascii="Arial" w:eastAsia="Arial" w:hAnsi="Arial" w:cs="Arial"/>
          <w:color w:val="00B050"/>
          <w:sz w:val="24"/>
        </w:rPr>
      </w:pPr>
      <w:r>
        <w:rPr>
          <w:rFonts w:ascii="Arial" w:eastAsia="Arial" w:hAnsi="Arial" w:cs="Arial"/>
          <w:color w:val="00B050"/>
          <w:sz w:val="24"/>
        </w:rPr>
        <w:t xml:space="preserve">children. 50% of Pupil Premium children did achieve expected level in their communication and language skills.  </w:t>
      </w:r>
    </w:p>
    <w:p w14:paraId="29ECC64C" w14:textId="4110E6CC" w:rsidR="004464EA" w:rsidRPr="004464EA" w:rsidRDefault="004464EA">
      <w:pPr>
        <w:spacing w:after="5" w:line="250" w:lineRule="auto"/>
        <w:ind w:left="-5" w:right="30" w:hanging="10"/>
        <w:rPr>
          <w:rFonts w:ascii="Arial" w:eastAsia="Arial" w:hAnsi="Arial" w:cs="Arial"/>
          <w:color w:val="2F5496" w:themeColor="accent1" w:themeShade="BF"/>
          <w:sz w:val="24"/>
        </w:rPr>
      </w:pPr>
      <w:r w:rsidRPr="004464EA">
        <w:rPr>
          <w:rFonts w:ascii="Arial" w:eastAsia="Arial" w:hAnsi="Arial" w:cs="Arial"/>
          <w:color w:val="2F5496" w:themeColor="accent1" w:themeShade="BF"/>
          <w:sz w:val="24"/>
        </w:rPr>
        <w:t>0% of PP children a GLD in summer 2024, compared with 17% of non-PP</w:t>
      </w:r>
    </w:p>
    <w:p w14:paraId="4072F00F" w14:textId="27C760F7" w:rsidR="004464EA" w:rsidRPr="004464EA" w:rsidRDefault="004464EA">
      <w:pPr>
        <w:spacing w:after="5" w:line="250" w:lineRule="auto"/>
        <w:ind w:left="-5" w:right="30" w:hanging="10"/>
        <w:rPr>
          <w:rFonts w:ascii="Arial" w:eastAsia="Arial" w:hAnsi="Arial" w:cs="Arial"/>
          <w:color w:val="2F5496" w:themeColor="accent1" w:themeShade="BF"/>
          <w:sz w:val="24"/>
        </w:rPr>
      </w:pPr>
      <w:r w:rsidRPr="004464EA">
        <w:rPr>
          <w:rFonts w:ascii="Arial" w:eastAsia="Arial" w:hAnsi="Arial" w:cs="Arial"/>
          <w:color w:val="2F5496" w:themeColor="accent1" w:themeShade="BF"/>
          <w:sz w:val="24"/>
        </w:rPr>
        <w:t>50% of PP children achieved the expected level in their communication and language skills.</w:t>
      </w:r>
    </w:p>
    <w:p w14:paraId="5B30D8F5" w14:textId="23F337BF" w:rsidR="004464EA" w:rsidRDefault="004351AA">
      <w:pPr>
        <w:spacing w:after="5" w:line="250" w:lineRule="auto"/>
        <w:ind w:left="-5" w:right="30" w:hanging="10"/>
        <w:rPr>
          <w:rFonts w:ascii="Arial" w:eastAsia="Arial" w:hAnsi="Arial" w:cs="Arial"/>
          <w:color w:val="00B050"/>
          <w:sz w:val="24"/>
        </w:rPr>
      </w:pPr>
      <w:r>
        <w:rPr>
          <w:rFonts w:ascii="Arial" w:eastAsia="Arial" w:hAnsi="Arial" w:cs="Arial"/>
          <w:color w:val="FF0000"/>
          <w:sz w:val="24"/>
        </w:rPr>
        <w:t>29% of PP children achieved a GLD in Summer 2025 compared with 71% of non-PP children. Writing, number, and comprehension were the limiting strands. 100% of Pupil Premium children did achieve expected level in their communication and language skills</w:t>
      </w:r>
    </w:p>
    <w:p w14:paraId="26D3631C" w14:textId="77777777" w:rsidR="00440227" w:rsidRDefault="00440227">
      <w:pPr>
        <w:spacing w:after="5" w:line="250" w:lineRule="auto"/>
        <w:ind w:left="-5" w:right="30" w:hanging="10"/>
      </w:pPr>
    </w:p>
    <w:p w14:paraId="49B10546" w14:textId="77777777" w:rsidR="00C9410C" w:rsidRDefault="00FC0320">
      <w:pPr>
        <w:spacing w:after="0"/>
      </w:pPr>
      <w:r>
        <w:rPr>
          <w:rFonts w:ascii="Arial" w:eastAsia="Arial" w:hAnsi="Arial" w:cs="Arial"/>
          <w:color w:val="FF0000"/>
          <w:sz w:val="24"/>
        </w:rPr>
        <w:t xml:space="preserve"> </w:t>
      </w:r>
    </w:p>
    <w:p w14:paraId="2724244D" w14:textId="77777777" w:rsidR="00C9410C" w:rsidRDefault="00FC0320">
      <w:pPr>
        <w:pStyle w:val="Heading3"/>
        <w:ind w:left="-5"/>
      </w:pPr>
      <w:r>
        <w:lastRenderedPageBreak/>
        <w:t xml:space="preserve">Reading data </w:t>
      </w:r>
    </w:p>
    <w:p w14:paraId="176A5234" w14:textId="527F9C2F" w:rsidR="00C9410C" w:rsidRDefault="00FC0320">
      <w:pPr>
        <w:spacing w:after="5" w:line="250" w:lineRule="auto"/>
        <w:ind w:left="-5" w:right="30" w:hanging="10"/>
        <w:rPr>
          <w:rFonts w:ascii="Arial" w:eastAsia="Arial" w:hAnsi="Arial" w:cs="Arial"/>
          <w:sz w:val="24"/>
        </w:rPr>
      </w:pPr>
      <w:r>
        <w:rPr>
          <w:noProof/>
        </w:rPr>
        <mc:AlternateContent>
          <mc:Choice Requires="wpg">
            <w:drawing>
              <wp:anchor distT="0" distB="0" distL="114300" distR="114300" simplePos="0" relativeHeight="251658240" behindDoc="1" locked="0" layoutInCell="1" allowOverlap="1" wp14:anchorId="36C88665" wp14:editId="45D8AEE0">
                <wp:simplePos x="0" y="0"/>
                <wp:positionH relativeFrom="column">
                  <wp:posOffset>5544058</wp:posOffset>
                </wp:positionH>
                <wp:positionV relativeFrom="paragraph">
                  <wp:posOffset>169875</wp:posOffset>
                </wp:positionV>
                <wp:extent cx="41148" cy="175565"/>
                <wp:effectExtent l="0" t="0" r="0" b="0"/>
                <wp:wrapNone/>
                <wp:docPr id="18366" name="Group 18366"/>
                <wp:cNvGraphicFramePr/>
                <a:graphic xmlns:a="http://schemas.openxmlformats.org/drawingml/2006/main">
                  <a:graphicData uri="http://schemas.microsoft.com/office/word/2010/wordprocessingGroup">
                    <wpg:wgp>
                      <wpg:cNvGrpSpPr/>
                      <wpg:grpSpPr>
                        <a:xfrm>
                          <a:off x="0" y="0"/>
                          <a:ext cx="41148" cy="175565"/>
                          <a:chOff x="0" y="0"/>
                          <a:chExt cx="41148" cy="175565"/>
                        </a:xfrm>
                      </wpg:grpSpPr>
                      <wps:wsp>
                        <wps:cNvPr id="21877" name="Shape 21877"/>
                        <wps:cNvSpPr/>
                        <wps:spPr>
                          <a:xfrm>
                            <a:off x="0" y="0"/>
                            <a:ext cx="41148" cy="175565"/>
                          </a:xfrm>
                          <a:custGeom>
                            <a:avLst/>
                            <a:gdLst/>
                            <a:ahLst/>
                            <a:cxnLst/>
                            <a:rect l="0" t="0" r="0" b="0"/>
                            <a:pathLst>
                              <a:path w="41148" h="175565">
                                <a:moveTo>
                                  <a:pt x="0" y="0"/>
                                </a:moveTo>
                                <a:lnTo>
                                  <a:pt x="41148" y="0"/>
                                </a:lnTo>
                                <a:lnTo>
                                  <a:pt x="41148" y="175565"/>
                                </a:lnTo>
                                <a:lnTo>
                                  <a:pt x="0" y="175565"/>
                                </a:lnTo>
                                <a:lnTo>
                                  <a:pt x="0" y="0"/>
                                </a:lnTo>
                              </a:path>
                            </a:pathLst>
                          </a:custGeom>
                          <a:ln w="0" cap="flat">
                            <a:miter lim="127000"/>
                          </a:ln>
                        </wps:spPr>
                        <wps:style>
                          <a:lnRef idx="0">
                            <a:srgbClr val="000000">
                              <a:alpha val="0"/>
                            </a:srgbClr>
                          </a:lnRef>
                          <a:fillRef idx="1">
                            <a:srgbClr val="00FF00"/>
                          </a:fillRef>
                          <a:effectRef idx="0">
                            <a:scrgbClr r="0" g="0" b="0"/>
                          </a:effectRef>
                          <a:fontRef idx="none"/>
                        </wps:style>
                        <wps:bodyPr/>
                      </wps:wsp>
                    </wpg:wgp>
                  </a:graphicData>
                </a:graphic>
              </wp:anchor>
            </w:drawing>
          </mc:Choice>
          <mc:Fallback xmlns:a="http://schemas.openxmlformats.org/drawingml/2006/main">
            <w:pict>
              <v:group id="Group 18366" style="width:3.23999pt;height:13.824pt;position:absolute;z-index:-2147483521;mso-position-horizontal-relative:text;mso-position-horizontal:absolute;margin-left:436.54pt;mso-position-vertical-relative:text;margin-top:13.376pt;" coordsize="411,1755">
                <v:shape id="Shape 21878" style="position:absolute;width:411;height:1755;left:0;top:0;" coordsize="41148,175565" path="m0,0l41148,0l41148,175565l0,175565l0,0">
                  <v:stroke weight="0pt" endcap="flat" joinstyle="miter" miterlimit="10" on="false" color="#000000" opacity="0"/>
                  <v:fill on="true" color="#00ff00"/>
                </v:shape>
              </v:group>
            </w:pict>
          </mc:Fallback>
        </mc:AlternateContent>
      </w:r>
      <w:r>
        <w:rPr>
          <w:rFonts w:ascii="Arial" w:eastAsia="Arial" w:hAnsi="Arial" w:cs="Arial"/>
          <w:color w:val="00B050"/>
          <w:sz w:val="24"/>
        </w:rPr>
        <w:t xml:space="preserve"> 40% of PP Y6 pupils achieved expected standard compared to 54% of total cohort.  67% of PP Y2 pupils achieved expected standard compared to 64% of total cohort</w:t>
      </w:r>
      <w:r>
        <w:rPr>
          <w:rFonts w:ascii="Arial" w:eastAsia="Arial" w:hAnsi="Arial" w:cs="Arial"/>
          <w:sz w:val="24"/>
        </w:rPr>
        <w:t xml:space="preserve">.  </w:t>
      </w:r>
    </w:p>
    <w:p w14:paraId="45969311" w14:textId="4E41D1D8" w:rsidR="00D0559D" w:rsidRPr="00F61283" w:rsidRDefault="00D0559D" w:rsidP="00F61283">
      <w:pPr>
        <w:pStyle w:val="NoSpacing"/>
        <w:rPr>
          <w:rFonts w:ascii="Arial" w:hAnsi="Arial" w:cs="Arial"/>
          <w:b/>
          <w:bCs/>
          <w:color w:val="2F5496" w:themeColor="accent1" w:themeShade="BF"/>
        </w:rPr>
      </w:pPr>
      <w:r w:rsidRPr="00F61283">
        <w:rPr>
          <w:rFonts w:ascii="Arial" w:hAnsi="Arial" w:cs="Arial"/>
          <w:b/>
          <w:bCs/>
          <w:color w:val="2F5496" w:themeColor="accent1" w:themeShade="BF"/>
        </w:rPr>
        <w:t>67% of Y6 PP children achieved the expected standard, compared to 57% of the cohort.</w:t>
      </w:r>
    </w:p>
    <w:p w14:paraId="2C2B92B4" w14:textId="485A1669" w:rsidR="00F61283" w:rsidRPr="00F61283" w:rsidRDefault="00F61283" w:rsidP="00F61283">
      <w:pPr>
        <w:pStyle w:val="NoSpacing"/>
        <w:rPr>
          <w:rFonts w:ascii="Arial" w:hAnsi="Arial" w:cs="Arial"/>
          <w:b/>
          <w:bCs/>
          <w:color w:val="2F5496" w:themeColor="accent1" w:themeShade="BF"/>
        </w:rPr>
      </w:pPr>
      <w:r w:rsidRPr="002759E7">
        <w:rPr>
          <w:rFonts w:ascii="Arial" w:hAnsi="Arial" w:cs="Arial"/>
          <w:b/>
          <w:bCs/>
          <w:color w:val="2F5496" w:themeColor="accent1" w:themeShade="BF"/>
        </w:rPr>
        <w:t xml:space="preserve">67% of Y2 PP children achieved the expected standard, compared to </w:t>
      </w:r>
      <w:r w:rsidR="002759E7">
        <w:rPr>
          <w:rFonts w:ascii="Arial" w:hAnsi="Arial" w:cs="Arial"/>
          <w:b/>
          <w:bCs/>
          <w:color w:val="2F5496" w:themeColor="accent1" w:themeShade="BF"/>
        </w:rPr>
        <w:t>67</w:t>
      </w:r>
      <w:r w:rsidRPr="002759E7">
        <w:rPr>
          <w:rFonts w:ascii="Arial" w:hAnsi="Arial" w:cs="Arial"/>
          <w:b/>
          <w:bCs/>
          <w:color w:val="2F5496" w:themeColor="accent1" w:themeShade="BF"/>
        </w:rPr>
        <w:t>% of the cohort.</w:t>
      </w:r>
    </w:p>
    <w:p w14:paraId="61B1FF2C" w14:textId="77777777" w:rsidR="008B76C1" w:rsidRDefault="007A4A36" w:rsidP="007A4A36">
      <w:pPr>
        <w:spacing w:after="5" w:line="250" w:lineRule="auto"/>
        <w:rPr>
          <w:rFonts w:ascii="Arial" w:eastAsia="Arial" w:hAnsi="Arial" w:cs="Arial"/>
          <w:b/>
          <w:bCs/>
          <w:color w:val="FF0000"/>
          <w:sz w:val="24"/>
        </w:rPr>
      </w:pPr>
      <w:r w:rsidRPr="007A4A36">
        <w:rPr>
          <w:rFonts w:ascii="Arial" w:eastAsia="Arial" w:hAnsi="Arial" w:cs="Arial"/>
          <w:b/>
          <w:bCs/>
          <w:color w:val="FF0000"/>
          <w:sz w:val="24"/>
        </w:rPr>
        <w:t xml:space="preserve">33% of PP Y6 pupils achieved expected standard compared to 40% of total cohort. </w:t>
      </w:r>
    </w:p>
    <w:p w14:paraId="2942273D" w14:textId="04973366" w:rsidR="007A4A36" w:rsidRPr="007A4A36" w:rsidRDefault="008B76C1" w:rsidP="007A4A36">
      <w:pPr>
        <w:spacing w:after="5" w:line="250" w:lineRule="auto"/>
        <w:rPr>
          <w:b/>
          <w:bCs/>
        </w:rPr>
      </w:pPr>
      <w:r w:rsidRPr="008B76C1">
        <w:rPr>
          <w:rFonts w:ascii="Arial" w:eastAsia="Arial" w:hAnsi="Arial" w:cs="Arial"/>
          <w:b/>
          <w:bCs/>
          <w:color w:val="FF0000"/>
          <w:sz w:val="24"/>
        </w:rPr>
        <w:t>33% of PP Y6 pupils achieved greater depth compared to 40% of total cohort</w:t>
      </w:r>
      <w:r>
        <w:rPr>
          <w:rFonts w:ascii="Arial" w:eastAsia="Arial" w:hAnsi="Arial" w:cs="Arial"/>
          <w:color w:val="FF0000"/>
          <w:sz w:val="24"/>
        </w:rPr>
        <w:t xml:space="preserve">.  </w:t>
      </w:r>
      <w:r w:rsidR="007A4A36" w:rsidRPr="007A4A36">
        <w:rPr>
          <w:rFonts w:ascii="Arial" w:eastAsia="Arial" w:hAnsi="Arial" w:cs="Arial"/>
          <w:b/>
          <w:bCs/>
          <w:color w:val="FF0000"/>
          <w:sz w:val="24"/>
        </w:rPr>
        <w:t xml:space="preserve"> </w:t>
      </w:r>
    </w:p>
    <w:p w14:paraId="69E81E0F" w14:textId="649A037A" w:rsidR="007A4A36" w:rsidRPr="007A4A36" w:rsidRDefault="007A4A36" w:rsidP="007A4A36">
      <w:pPr>
        <w:spacing w:after="5" w:line="250" w:lineRule="auto"/>
        <w:ind w:left="-5" w:hanging="10"/>
        <w:rPr>
          <w:b/>
          <w:bCs/>
        </w:rPr>
      </w:pPr>
      <w:r>
        <w:rPr>
          <w:rFonts w:ascii="Arial" w:eastAsia="Arial" w:hAnsi="Arial" w:cs="Arial"/>
          <w:b/>
          <w:bCs/>
          <w:color w:val="FF0000"/>
          <w:sz w:val="24"/>
        </w:rPr>
        <w:t>100</w:t>
      </w:r>
      <w:r w:rsidRPr="007A4A36">
        <w:rPr>
          <w:rFonts w:ascii="Arial" w:eastAsia="Arial" w:hAnsi="Arial" w:cs="Arial"/>
          <w:b/>
          <w:bCs/>
          <w:color w:val="FF0000"/>
          <w:sz w:val="24"/>
        </w:rPr>
        <w:t xml:space="preserve">% of PP Y2 pupils achieved expected standard compared to </w:t>
      </w:r>
      <w:r w:rsidR="00CD68BE">
        <w:rPr>
          <w:rFonts w:ascii="Arial" w:eastAsia="Arial" w:hAnsi="Arial" w:cs="Arial"/>
          <w:b/>
          <w:bCs/>
          <w:color w:val="FF0000"/>
          <w:sz w:val="24"/>
        </w:rPr>
        <w:t>71</w:t>
      </w:r>
      <w:r w:rsidRPr="007A4A36">
        <w:rPr>
          <w:rFonts w:ascii="Arial" w:eastAsia="Arial" w:hAnsi="Arial" w:cs="Arial"/>
          <w:b/>
          <w:bCs/>
          <w:color w:val="FF0000"/>
          <w:sz w:val="24"/>
        </w:rPr>
        <w:t xml:space="preserve">% of total cohort.  </w:t>
      </w:r>
    </w:p>
    <w:p w14:paraId="4E1C3BB6" w14:textId="77777777" w:rsidR="00F61283" w:rsidRPr="00F61283" w:rsidRDefault="00F61283" w:rsidP="00D0559D">
      <w:pPr>
        <w:rPr>
          <w:rFonts w:ascii="Arial" w:hAnsi="Arial" w:cs="Arial"/>
          <w:b/>
          <w:bCs/>
          <w:color w:val="2F5496" w:themeColor="accent1" w:themeShade="BF"/>
        </w:rPr>
      </w:pPr>
    </w:p>
    <w:p w14:paraId="64E05B79" w14:textId="77777777" w:rsidR="00C9410C" w:rsidRDefault="00FC0320">
      <w:pPr>
        <w:spacing w:after="11" w:line="250" w:lineRule="auto"/>
        <w:ind w:left="-5" w:hanging="10"/>
      </w:pPr>
      <w:r w:rsidRPr="00713F0C">
        <w:rPr>
          <w:rFonts w:ascii="Arial" w:eastAsia="Arial" w:hAnsi="Arial" w:cs="Arial"/>
          <w:b/>
          <w:bCs/>
          <w:sz w:val="24"/>
        </w:rPr>
        <w:t>DIBELS attainment data</w:t>
      </w:r>
      <w:r>
        <w:rPr>
          <w:rFonts w:ascii="Arial" w:eastAsia="Arial" w:hAnsi="Arial" w:cs="Arial"/>
          <w:sz w:val="24"/>
        </w:rPr>
        <w:t xml:space="preserve">:  </w:t>
      </w:r>
    </w:p>
    <w:p w14:paraId="4BA03ECC" w14:textId="77777777" w:rsidR="00C9410C" w:rsidRDefault="00FC0320">
      <w:pPr>
        <w:spacing w:after="5" w:line="250" w:lineRule="auto"/>
        <w:ind w:left="-5" w:right="30" w:hanging="10"/>
      </w:pPr>
      <w:r>
        <w:rPr>
          <w:rFonts w:ascii="Arial" w:eastAsia="Arial" w:hAnsi="Arial" w:cs="Arial"/>
          <w:color w:val="00B050"/>
          <w:sz w:val="24"/>
        </w:rPr>
        <w:t xml:space="preserve">July 2023 - 20% well below in Reading, 30% just below in Reading, 40% expected level in Reading, 10% above expected level.in Reading </w:t>
      </w:r>
    </w:p>
    <w:p w14:paraId="5D95F924" w14:textId="77777777" w:rsidR="00C9410C" w:rsidRDefault="00FC0320">
      <w:pPr>
        <w:spacing w:after="5" w:line="250" w:lineRule="auto"/>
        <w:ind w:left="-5" w:right="30" w:hanging="10"/>
      </w:pPr>
      <w:r>
        <w:rPr>
          <w:rFonts w:ascii="Arial" w:eastAsia="Arial" w:hAnsi="Arial" w:cs="Arial"/>
          <w:color w:val="00B050"/>
          <w:sz w:val="24"/>
        </w:rPr>
        <w:t xml:space="preserve">July 2023 - 40% well below in Writing, 0% just below in writing, 60% expected level in </w:t>
      </w:r>
    </w:p>
    <w:p w14:paraId="5D83BC88" w14:textId="77777777" w:rsidR="00C9410C" w:rsidRDefault="00FC0320">
      <w:pPr>
        <w:spacing w:after="5" w:line="250" w:lineRule="auto"/>
        <w:ind w:left="-5" w:right="30" w:hanging="10"/>
      </w:pPr>
      <w:r>
        <w:rPr>
          <w:rFonts w:ascii="Arial" w:eastAsia="Arial" w:hAnsi="Arial" w:cs="Arial"/>
          <w:color w:val="00B050"/>
          <w:sz w:val="24"/>
        </w:rPr>
        <w:t xml:space="preserve">Writing, 0 above expected level </w:t>
      </w:r>
    </w:p>
    <w:p w14:paraId="21E4A12C" w14:textId="7456FB57" w:rsidR="00C9410C" w:rsidRDefault="00FC0320">
      <w:pPr>
        <w:spacing w:after="5" w:line="250" w:lineRule="auto"/>
        <w:ind w:left="-5" w:right="30" w:hanging="10"/>
        <w:rPr>
          <w:rFonts w:ascii="Arial" w:eastAsia="Arial" w:hAnsi="Arial" w:cs="Arial"/>
          <w:color w:val="00B050"/>
          <w:sz w:val="24"/>
        </w:rPr>
      </w:pPr>
      <w:r>
        <w:rPr>
          <w:rFonts w:ascii="Arial" w:eastAsia="Arial" w:hAnsi="Arial" w:cs="Arial"/>
          <w:color w:val="00B050"/>
          <w:sz w:val="24"/>
        </w:rPr>
        <w:t xml:space="preserve">July 2023 - 30% well below in Maths, 10% just below in Maths, 60% expected level in Maths, 0% over expected level </w:t>
      </w:r>
    </w:p>
    <w:p w14:paraId="58CB5162" w14:textId="31A108DC" w:rsidR="002759E7" w:rsidRPr="002759E7" w:rsidRDefault="00D0559D" w:rsidP="002759E7">
      <w:pPr>
        <w:spacing w:after="5" w:line="250" w:lineRule="auto"/>
        <w:ind w:left="-5" w:right="30" w:hanging="10"/>
        <w:rPr>
          <w:rFonts w:ascii="Arial" w:eastAsia="Arial" w:hAnsi="Arial" w:cs="Arial"/>
          <w:color w:val="2F5496" w:themeColor="accent1" w:themeShade="BF"/>
          <w:sz w:val="24"/>
        </w:rPr>
      </w:pPr>
      <w:proofErr w:type="gramStart"/>
      <w:r>
        <w:rPr>
          <w:rFonts w:ascii="Arial" w:eastAsia="Arial" w:hAnsi="Arial" w:cs="Arial"/>
          <w:color w:val="2F5496" w:themeColor="accent1" w:themeShade="BF"/>
          <w:sz w:val="24"/>
        </w:rPr>
        <w:t xml:space="preserve">July  </w:t>
      </w:r>
      <w:r w:rsidRPr="002759E7">
        <w:rPr>
          <w:rFonts w:ascii="Arial" w:eastAsia="Arial" w:hAnsi="Arial" w:cs="Arial"/>
          <w:color w:val="2F5496" w:themeColor="accent1" w:themeShade="BF"/>
          <w:sz w:val="24"/>
        </w:rPr>
        <w:t>2024</w:t>
      </w:r>
      <w:proofErr w:type="gramEnd"/>
      <w:r w:rsidR="00BB5758">
        <w:rPr>
          <w:rFonts w:ascii="Arial" w:eastAsia="Arial" w:hAnsi="Arial" w:cs="Arial"/>
          <w:color w:val="2F5496" w:themeColor="accent1" w:themeShade="BF"/>
          <w:sz w:val="24"/>
        </w:rPr>
        <w:t xml:space="preserve"> Y2 PP</w:t>
      </w:r>
      <w:r w:rsidR="002759E7" w:rsidRPr="002759E7">
        <w:rPr>
          <w:rFonts w:ascii="Arial" w:eastAsia="Arial" w:hAnsi="Arial" w:cs="Arial"/>
          <w:color w:val="2F5496" w:themeColor="accent1" w:themeShade="BF"/>
          <w:sz w:val="24"/>
        </w:rPr>
        <w:t xml:space="preserve"> - </w:t>
      </w:r>
      <w:r w:rsidR="002759E7">
        <w:rPr>
          <w:rFonts w:ascii="Arial" w:eastAsia="Arial" w:hAnsi="Arial" w:cs="Arial"/>
          <w:color w:val="2F5496" w:themeColor="accent1" w:themeShade="BF"/>
          <w:sz w:val="24"/>
        </w:rPr>
        <w:t>4</w:t>
      </w:r>
      <w:r w:rsidR="002759E7" w:rsidRPr="002759E7">
        <w:rPr>
          <w:rFonts w:ascii="Arial" w:eastAsia="Arial" w:hAnsi="Arial" w:cs="Arial"/>
          <w:color w:val="2F5496" w:themeColor="accent1" w:themeShade="BF"/>
          <w:sz w:val="24"/>
        </w:rPr>
        <w:t xml:space="preserve">0% well below in Maths, 10% just below in Maths, 60% expected level in Maths, 0% over expected level </w:t>
      </w:r>
    </w:p>
    <w:p w14:paraId="47F5228E" w14:textId="326F5D87" w:rsidR="00D0559D" w:rsidRPr="00713F0C" w:rsidRDefault="006E63A8">
      <w:pPr>
        <w:spacing w:after="5" w:line="250" w:lineRule="auto"/>
        <w:ind w:left="-5" w:right="30" w:hanging="10"/>
        <w:rPr>
          <w:b/>
          <w:bCs/>
          <w:color w:val="2F5496" w:themeColor="accent1" w:themeShade="BF"/>
        </w:rPr>
      </w:pPr>
      <w:r w:rsidRPr="00713F0C">
        <w:rPr>
          <w:rFonts w:ascii="Arial" w:eastAsia="Arial" w:hAnsi="Arial" w:cs="Arial"/>
          <w:b/>
          <w:bCs/>
          <w:color w:val="FF0000"/>
          <w:sz w:val="24"/>
        </w:rPr>
        <w:t xml:space="preserve">July 2025- </w:t>
      </w:r>
      <w:r w:rsidR="00713F0C" w:rsidRPr="00713F0C">
        <w:rPr>
          <w:rFonts w:ascii="Arial" w:eastAsia="Arial" w:hAnsi="Arial" w:cs="Arial"/>
          <w:b/>
          <w:bCs/>
          <w:color w:val="FF0000"/>
          <w:sz w:val="24"/>
        </w:rPr>
        <w:t>Y2 PP 0</w:t>
      </w:r>
      <w:r w:rsidRPr="00713F0C">
        <w:rPr>
          <w:rFonts w:ascii="Arial" w:eastAsia="Arial" w:hAnsi="Arial" w:cs="Arial"/>
          <w:b/>
          <w:bCs/>
          <w:color w:val="FF0000"/>
          <w:sz w:val="24"/>
        </w:rPr>
        <w:t>% well below, 10</w:t>
      </w:r>
      <w:r w:rsidR="00713F0C" w:rsidRPr="00713F0C">
        <w:rPr>
          <w:rFonts w:ascii="Arial" w:eastAsia="Arial" w:hAnsi="Arial" w:cs="Arial"/>
          <w:b/>
          <w:bCs/>
          <w:color w:val="FF0000"/>
          <w:sz w:val="24"/>
        </w:rPr>
        <w:t>0</w:t>
      </w:r>
      <w:r w:rsidRPr="00713F0C">
        <w:rPr>
          <w:rFonts w:ascii="Arial" w:eastAsia="Arial" w:hAnsi="Arial" w:cs="Arial"/>
          <w:b/>
          <w:bCs/>
          <w:color w:val="FF0000"/>
          <w:sz w:val="24"/>
        </w:rPr>
        <w:t xml:space="preserve">% just below, </w:t>
      </w:r>
      <w:r w:rsidR="00713F0C" w:rsidRPr="00713F0C">
        <w:rPr>
          <w:rFonts w:ascii="Arial" w:eastAsia="Arial" w:hAnsi="Arial" w:cs="Arial"/>
          <w:b/>
          <w:bCs/>
          <w:color w:val="FF0000"/>
          <w:sz w:val="24"/>
        </w:rPr>
        <w:t>0</w:t>
      </w:r>
      <w:r w:rsidRPr="00713F0C">
        <w:rPr>
          <w:rFonts w:ascii="Arial" w:eastAsia="Arial" w:hAnsi="Arial" w:cs="Arial"/>
          <w:b/>
          <w:bCs/>
          <w:color w:val="FF0000"/>
          <w:sz w:val="24"/>
        </w:rPr>
        <w:t xml:space="preserve">% expected level, </w:t>
      </w:r>
      <w:r w:rsidR="00713F0C" w:rsidRPr="00713F0C">
        <w:rPr>
          <w:rFonts w:ascii="Arial" w:eastAsia="Arial" w:hAnsi="Arial" w:cs="Arial"/>
          <w:b/>
          <w:bCs/>
          <w:color w:val="FF0000"/>
          <w:sz w:val="24"/>
        </w:rPr>
        <w:t>0</w:t>
      </w:r>
      <w:r w:rsidRPr="00713F0C">
        <w:rPr>
          <w:rFonts w:ascii="Arial" w:eastAsia="Arial" w:hAnsi="Arial" w:cs="Arial"/>
          <w:b/>
          <w:bCs/>
          <w:color w:val="FF0000"/>
          <w:sz w:val="24"/>
        </w:rPr>
        <w:t>% above expected level</w:t>
      </w:r>
    </w:p>
    <w:p w14:paraId="18156532" w14:textId="77777777" w:rsidR="004351AA" w:rsidRDefault="00FC0320" w:rsidP="00405331">
      <w:pPr>
        <w:spacing w:after="0"/>
        <w:rPr>
          <w:rFonts w:ascii="Arial" w:eastAsia="Arial" w:hAnsi="Arial" w:cs="Arial"/>
          <w:b/>
          <w:color w:val="0D0D0D"/>
          <w:sz w:val="24"/>
        </w:rPr>
      </w:pPr>
      <w:r>
        <w:rPr>
          <w:rFonts w:ascii="Arial" w:eastAsia="Arial" w:hAnsi="Arial" w:cs="Arial"/>
          <w:b/>
          <w:color w:val="0D0D0D"/>
          <w:sz w:val="24"/>
        </w:rPr>
        <w:t xml:space="preserve"> </w:t>
      </w:r>
    </w:p>
    <w:p w14:paraId="58485E82" w14:textId="6E0D8788" w:rsidR="00C9410C" w:rsidRPr="00713F0C" w:rsidRDefault="00FC0320" w:rsidP="00405331">
      <w:pPr>
        <w:spacing w:after="0"/>
        <w:rPr>
          <w:b/>
          <w:bCs/>
          <w:sz w:val="28"/>
          <w:szCs w:val="28"/>
        </w:rPr>
      </w:pPr>
      <w:r w:rsidRPr="00713F0C">
        <w:rPr>
          <w:b/>
          <w:bCs/>
          <w:sz w:val="28"/>
          <w:szCs w:val="28"/>
        </w:rPr>
        <w:t xml:space="preserve">Writing data </w:t>
      </w:r>
    </w:p>
    <w:p w14:paraId="27A2E160" w14:textId="7F24619C" w:rsidR="00C9410C" w:rsidRDefault="00FC0320">
      <w:pPr>
        <w:spacing w:after="5" w:line="250" w:lineRule="auto"/>
        <w:ind w:left="-5" w:right="30" w:hanging="10"/>
        <w:rPr>
          <w:rFonts w:ascii="Arial" w:eastAsia="Arial" w:hAnsi="Arial" w:cs="Arial"/>
          <w:color w:val="00B050"/>
          <w:sz w:val="24"/>
        </w:rPr>
      </w:pPr>
      <w:r>
        <w:rPr>
          <w:rFonts w:ascii="Arial" w:eastAsia="Arial" w:hAnsi="Arial" w:cs="Arial"/>
          <w:color w:val="00B050"/>
          <w:sz w:val="24"/>
        </w:rPr>
        <w:t xml:space="preserve">60% of PP Y6 pupils achieved expected standard compared to 65% of total cohort. expected 56%of PP Y2 pupils achieved expected standard compared to 50% of total cohort.  </w:t>
      </w:r>
    </w:p>
    <w:p w14:paraId="6A935A66" w14:textId="0E3EA744" w:rsidR="00405331" w:rsidRPr="00405331" w:rsidRDefault="00405331" w:rsidP="00405331">
      <w:pPr>
        <w:spacing w:after="5" w:line="250" w:lineRule="auto"/>
        <w:ind w:left="-5" w:right="30" w:hanging="10"/>
        <w:rPr>
          <w:rFonts w:ascii="Arial" w:eastAsia="Arial" w:hAnsi="Arial" w:cs="Arial"/>
          <w:color w:val="2F5496" w:themeColor="accent1" w:themeShade="BF"/>
          <w:sz w:val="24"/>
        </w:rPr>
      </w:pPr>
      <w:r w:rsidRPr="00405331">
        <w:rPr>
          <w:rFonts w:ascii="Arial" w:eastAsia="Arial" w:hAnsi="Arial" w:cs="Arial"/>
          <w:color w:val="2F5496" w:themeColor="accent1" w:themeShade="BF"/>
          <w:sz w:val="24"/>
        </w:rPr>
        <w:t xml:space="preserve">July </w:t>
      </w:r>
      <w:proofErr w:type="gramStart"/>
      <w:r w:rsidRPr="00405331">
        <w:rPr>
          <w:rFonts w:ascii="Arial" w:eastAsia="Arial" w:hAnsi="Arial" w:cs="Arial"/>
          <w:color w:val="2F5496" w:themeColor="accent1" w:themeShade="BF"/>
          <w:sz w:val="24"/>
        </w:rPr>
        <w:t>202</w:t>
      </w:r>
      <w:r>
        <w:rPr>
          <w:rFonts w:ascii="Arial" w:eastAsia="Arial" w:hAnsi="Arial" w:cs="Arial"/>
          <w:color w:val="2F5496" w:themeColor="accent1" w:themeShade="BF"/>
          <w:sz w:val="24"/>
        </w:rPr>
        <w:t>4</w:t>
      </w:r>
      <w:r w:rsidR="00243FB4">
        <w:rPr>
          <w:rFonts w:ascii="Arial" w:eastAsia="Arial" w:hAnsi="Arial" w:cs="Arial"/>
          <w:color w:val="2F5496" w:themeColor="accent1" w:themeShade="BF"/>
          <w:sz w:val="24"/>
        </w:rPr>
        <w:t xml:space="preserve"> </w:t>
      </w:r>
      <w:r w:rsidR="00BB5758">
        <w:rPr>
          <w:rFonts w:ascii="Arial" w:eastAsia="Arial" w:hAnsi="Arial" w:cs="Arial"/>
          <w:color w:val="2F5496" w:themeColor="accent1" w:themeShade="BF"/>
          <w:sz w:val="24"/>
        </w:rPr>
        <w:t xml:space="preserve"> 34</w:t>
      </w:r>
      <w:proofErr w:type="gramEnd"/>
      <w:r w:rsidR="00BB5758">
        <w:rPr>
          <w:rFonts w:ascii="Arial" w:eastAsia="Arial" w:hAnsi="Arial" w:cs="Arial"/>
          <w:color w:val="2F5496" w:themeColor="accent1" w:themeShade="BF"/>
          <w:sz w:val="24"/>
        </w:rPr>
        <w:t xml:space="preserve">% of </w:t>
      </w:r>
      <w:r w:rsidR="00243FB4">
        <w:rPr>
          <w:rFonts w:ascii="Arial" w:eastAsia="Arial" w:hAnsi="Arial" w:cs="Arial"/>
          <w:color w:val="2F5496" w:themeColor="accent1" w:themeShade="BF"/>
          <w:sz w:val="24"/>
        </w:rPr>
        <w:t>PP in Y2</w:t>
      </w:r>
      <w:r w:rsidRPr="00405331">
        <w:rPr>
          <w:rFonts w:ascii="Arial" w:eastAsia="Arial" w:hAnsi="Arial" w:cs="Arial"/>
          <w:color w:val="2F5496" w:themeColor="accent1" w:themeShade="BF"/>
          <w:sz w:val="24"/>
        </w:rPr>
        <w:t xml:space="preserve"> </w:t>
      </w:r>
      <w:r w:rsidR="00BB5758">
        <w:rPr>
          <w:rFonts w:ascii="Arial" w:eastAsia="Arial" w:hAnsi="Arial" w:cs="Arial"/>
          <w:color w:val="2F5496" w:themeColor="accent1" w:themeShade="BF"/>
          <w:sz w:val="24"/>
        </w:rPr>
        <w:t>– achieved the expected standard compared to 61% of the total cohort.</w:t>
      </w:r>
    </w:p>
    <w:p w14:paraId="71600337" w14:textId="7563C873" w:rsidR="00BB5758" w:rsidRDefault="00BB5758" w:rsidP="00BB5758">
      <w:pPr>
        <w:rPr>
          <w:rFonts w:ascii="Arial" w:hAnsi="Arial" w:cs="Arial"/>
          <w:color w:val="2F5496" w:themeColor="accent1" w:themeShade="BF"/>
          <w:sz w:val="24"/>
          <w:szCs w:val="24"/>
        </w:rPr>
      </w:pPr>
      <w:r w:rsidRPr="00BB5758">
        <w:rPr>
          <w:rFonts w:ascii="Arial" w:hAnsi="Arial" w:cs="Arial"/>
          <w:color w:val="2F5496" w:themeColor="accent1" w:themeShade="BF"/>
          <w:sz w:val="24"/>
          <w:szCs w:val="24"/>
        </w:rPr>
        <w:t>67% of Y6 PP children achieved the expected standard, compared to 71% of the cohort.</w:t>
      </w:r>
    </w:p>
    <w:p w14:paraId="5EBE68E2" w14:textId="5A17AE07" w:rsidR="00713F0C" w:rsidRPr="00713F0C" w:rsidRDefault="00713F0C" w:rsidP="00713F0C">
      <w:pPr>
        <w:spacing w:after="5" w:line="250" w:lineRule="auto"/>
        <w:ind w:left="-5" w:hanging="10"/>
        <w:rPr>
          <w:b/>
          <w:bCs/>
        </w:rPr>
      </w:pPr>
      <w:r w:rsidRPr="00713F0C">
        <w:rPr>
          <w:rFonts w:ascii="Arial" w:eastAsia="Arial" w:hAnsi="Arial" w:cs="Arial"/>
          <w:b/>
          <w:bCs/>
          <w:color w:val="FF0000"/>
          <w:sz w:val="24"/>
        </w:rPr>
        <w:t xml:space="preserve">33% of PP Y6 pupils achieved expected standard compared to 30% of total cohort.  </w:t>
      </w:r>
    </w:p>
    <w:p w14:paraId="7B5E3268" w14:textId="533C7187" w:rsidR="00713F0C" w:rsidRDefault="00713F0C" w:rsidP="00713F0C">
      <w:pPr>
        <w:spacing w:after="5" w:line="250" w:lineRule="auto"/>
        <w:ind w:left="-5" w:hanging="10"/>
        <w:rPr>
          <w:rFonts w:ascii="Arial" w:eastAsia="Arial" w:hAnsi="Arial" w:cs="Arial"/>
          <w:b/>
          <w:bCs/>
          <w:color w:val="FF0000"/>
          <w:sz w:val="24"/>
        </w:rPr>
      </w:pPr>
      <w:r w:rsidRPr="00713F0C">
        <w:rPr>
          <w:rFonts w:ascii="Arial" w:eastAsia="Arial" w:hAnsi="Arial" w:cs="Arial"/>
          <w:b/>
          <w:bCs/>
          <w:color w:val="FF0000"/>
          <w:sz w:val="24"/>
        </w:rPr>
        <w:t xml:space="preserve">100% of PP Y2 pupils achieved expected standard compared to 29% of total cohort.  </w:t>
      </w:r>
    </w:p>
    <w:p w14:paraId="50DC1C1D" w14:textId="77777777" w:rsidR="00713F0C" w:rsidRPr="00713F0C" w:rsidRDefault="00713F0C" w:rsidP="00713F0C">
      <w:pPr>
        <w:spacing w:after="5" w:line="250" w:lineRule="auto"/>
        <w:ind w:left="-5" w:hanging="10"/>
        <w:rPr>
          <w:b/>
          <w:bCs/>
        </w:rPr>
      </w:pPr>
    </w:p>
    <w:p w14:paraId="5BFA2ECF" w14:textId="77777777" w:rsidR="00C9410C" w:rsidRDefault="00FC0320">
      <w:pPr>
        <w:pStyle w:val="Heading3"/>
        <w:ind w:left="-5"/>
      </w:pPr>
      <w:proofErr w:type="gramStart"/>
      <w:r>
        <w:t>Maths</w:t>
      </w:r>
      <w:proofErr w:type="gramEnd"/>
      <w:r>
        <w:t xml:space="preserve"> data </w:t>
      </w:r>
    </w:p>
    <w:p w14:paraId="6C8F1A16" w14:textId="226D3950" w:rsidR="00C9410C" w:rsidRDefault="00FC0320" w:rsidP="00713F0C">
      <w:pPr>
        <w:spacing w:after="5" w:line="250" w:lineRule="auto"/>
        <w:ind w:left="-5" w:hanging="10"/>
        <w:rPr>
          <w:rFonts w:ascii="Arial" w:eastAsia="Arial" w:hAnsi="Arial" w:cs="Arial"/>
          <w:color w:val="00B050"/>
          <w:sz w:val="24"/>
        </w:rPr>
      </w:pPr>
      <w:r>
        <w:rPr>
          <w:rFonts w:ascii="Arial" w:eastAsia="Arial" w:hAnsi="Arial" w:cs="Arial"/>
          <w:color w:val="FF0000"/>
          <w:sz w:val="24"/>
        </w:rPr>
        <w:t xml:space="preserve"> </w:t>
      </w:r>
      <w:r>
        <w:rPr>
          <w:rFonts w:ascii="Arial" w:eastAsia="Arial" w:hAnsi="Arial" w:cs="Arial"/>
          <w:color w:val="00B050"/>
          <w:sz w:val="24"/>
        </w:rPr>
        <w:t xml:space="preserve">60% of PP Y6 pupils achieved expected standard compared to 53% of total cohort.  67% of PP Y2 pupils achieved expected standard compared to 71% of total cohort.  </w:t>
      </w:r>
    </w:p>
    <w:p w14:paraId="1744728F" w14:textId="4083F293" w:rsidR="00BB5758" w:rsidRPr="0008758A" w:rsidRDefault="00BB5758">
      <w:pPr>
        <w:spacing w:after="5" w:line="250" w:lineRule="auto"/>
        <w:ind w:left="-5" w:right="30" w:hanging="10"/>
        <w:rPr>
          <w:rFonts w:ascii="Arial" w:hAnsi="Arial" w:cs="Arial"/>
          <w:color w:val="2F5496" w:themeColor="accent1" w:themeShade="BF"/>
          <w:sz w:val="24"/>
          <w:szCs w:val="24"/>
        </w:rPr>
      </w:pPr>
      <w:r w:rsidRPr="0008758A">
        <w:rPr>
          <w:rFonts w:ascii="Arial" w:hAnsi="Arial" w:cs="Arial"/>
          <w:color w:val="2F5496" w:themeColor="accent1" w:themeShade="BF"/>
          <w:sz w:val="24"/>
          <w:szCs w:val="24"/>
        </w:rPr>
        <w:t>In Maths 67% of Y6 PP children achieved the expected standard, compared to 86% of the cohort</w:t>
      </w:r>
    </w:p>
    <w:p w14:paraId="20FDD6EF" w14:textId="66D2F49D" w:rsidR="0008758A" w:rsidRPr="0008758A" w:rsidRDefault="0008758A">
      <w:pPr>
        <w:spacing w:after="5" w:line="250" w:lineRule="auto"/>
        <w:ind w:left="-5" w:right="30" w:hanging="10"/>
        <w:rPr>
          <w:rFonts w:ascii="Arial" w:hAnsi="Arial" w:cs="Arial"/>
          <w:color w:val="2F5496" w:themeColor="accent1" w:themeShade="BF"/>
          <w:sz w:val="24"/>
          <w:szCs w:val="24"/>
        </w:rPr>
      </w:pPr>
      <w:r w:rsidRPr="0008758A">
        <w:rPr>
          <w:rFonts w:ascii="Arial" w:hAnsi="Arial" w:cs="Arial"/>
          <w:color w:val="2F5496" w:themeColor="accent1" w:themeShade="BF"/>
          <w:sz w:val="24"/>
          <w:szCs w:val="24"/>
        </w:rPr>
        <w:t>In Maths 50% of Y2 PP children achieved the expected standard, compared to 86% of the cohort</w:t>
      </w:r>
    </w:p>
    <w:p w14:paraId="0282402A" w14:textId="02BDA3FC" w:rsidR="00713F0C" w:rsidRPr="008B76C1" w:rsidRDefault="008B76C1" w:rsidP="00713F0C">
      <w:pPr>
        <w:spacing w:after="5" w:line="250" w:lineRule="auto"/>
        <w:ind w:left="-5" w:hanging="10"/>
        <w:rPr>
          <w:b/>
          <w:bCs/>
        </w:rPr>
      </w:pPr>
      <w:r w:rsidRPr="008B76C1">
        <w:rPr>
          <w:rFonts w:ascii="Arial" w:eastAsia="Arial" w:hAnsi="Arial" w:cs="Arial"/>
          <w:b/>
          <w:bCs/>
          <w:color w:val="FF0000"/>
          <w:sz w:val="24"/>
        </w:rPr>
        <w:t>3</w:t>
      </w:r>
      <w:r w:rsidR="00713F0C" w:rsidRPr="008B76C1">
        <w:rPr>
          <w:rFonts w:ascii="Arial" w:eastAsia="Arial" w:hAnsi="Arial" w:cs="Arial"/>
          <w:b/>
          <w:bCs/>
          <w:color w:val="FF0000"/>
          <w:sz w:val="24"/>
        </w:rPr>
        <w:t xml:space="preserve">3% of PP Y6 pupils achieved expected standard compared to </w:t>
      </w:r>
      <w:r w:rsidRPr="008B76C1">
        <w:rPr>
          <w:rFonts w:ascii="Arial" w:eastAsia="Arial" w:hAnsi="Arial" w:cs="Arial"/>
          <w:b/>
          <w:bCs/>
          <w:color w:val="FF0000"/>
          <w:sz w:val="24"/>
        </w:rPr>
        <w:t>40</w:t>
      </w:r>
      <w:r w:rsidR="00713F0C" w:rsidRPr="008B76C1">
        <w:rPr>
          <w:rFonts w:ascii="Arial" w:eastAsia="Arial" w:hAnsi="Arial" w:cs="Arial"/>
          <w:b/>
          <w:bCs/>
          <w:color w:val="FF0000"/>
          <w:sz w:val="24"/>
        </w:rPr>
        <w:t xml:space="preserve">% of total cohort.  </w:t>
      </w:r>
    </w:p>
    <w:p w14:paraId="40451CA2" w14:textId="2D82F301" w:rsidR="008B76C1" w:rsidRPr="008B76C1" w:rsidRDefault="008B76C1" w:rsidP="008B76C1">
      <w:pPr>
        <w:spacing w:after="5" w:line="250" w:lineRule="auto"/>
        <w:ind w:left="-5" w:hanging="10"/>
        <w:rPr>
          <w:b/>
          <w:bCs/>
        </w:rPr>
      </w:pPr>
      <w:r w:rsidRPr="008B76C1">
        <w:rPr>
          <w:rFonts w:ascii="Arial" w:eastAsia="Arial" w:hAnsi="Arial" w:cs="Arial"/>
          <w:b/>
          <w:bCs/>
          <w:color w:val="FF0000"/>
          <w:sz w:val="24"/>
        </w:rPr>
        <w:t xml:space="preserve">33% of PP Y6 pupils achieved greater depth compared to 40% of total cohort.  </w:t>
      </w:r>
    </w:p>
    <w:p w14:paraId="48E8C1CA" w14:textId="44DFA9AC" w:rsidR="00C9410C" w:rsidRDefault="008B76C1" w:rsidP="00713F0C">
      <w:pPr>
        <w:spacing w:after="273"/>
        <w:rPr>
          <w:rFonts w:ascii="Arial" w:eastAsia="Arial" w:hAnsi="Arial" w:cs="Arial"/>
          <w:sz w:val="24"/>
        </w:rPr>
      </w:pPr>
      <w:r w:rsidRPr="008B76C1">
        <w:rPr>
          <w:rFonts w:ascii="Arial" w:eastAsia="Arial" w:hAnsi="Arial" w:cs="Arial"/>
          <w:b/>
          <w:bCs/>
          <w:color w:val="FF0000"/>
          <w:sz w:val="24"/>
        </w:rPr>
        <w:t>100</w:t>
      </w:r>
      <w:r w:rsidR="00713F0C" w:rsidRPr="008B76C1">
        <w:rPr>
          <w:rFonts w:ascii="Arial" w:eastAsia="Arial" w:hAnsi="Arial" w:cs="Arial"/>
          <w:b/>
          <w:bCs/>
          <w:color w:val="FF0000"/>
          <w:sz w:val="24"/>
        </w:rPr>
        <w:t xml:space="preserve">% of PP Y2 pupils achieved expected standard compared to </w:t>
      </w:r>
      <w:r w:rsidRPr="008B76C1">
        <w:rPr>
          <w:rFonts w:ascii="Arial" w:eastAsia="Arial" w:hAnsi="Arial" w:cs="Arial"/>
          <w:b/>
          <w:bCs/>
          <w:color w:val="FF0000"/>
          <w:sz w:val="24"/>
        </w:rPr>
        <w:t>71</w:t>
      </w:r>
      <w:r w:rsidR="00713F0C" w:rsidRPr="008B76C1">
        <w:rPr>
          <w:rFonts w:ascii="Arial" w:eastAsia="Arial" w:hAnsi="Arial" w:cs="Arial"/>
          <w:b/>
          <w:bCs/>
          <w:color w:val="FF0000"/>
          <w:sz w:val="24"/>
        </w:rPr>
        <w:t>% of total cohort</w:t>
      </w:r>
      <w:r w:rsidR="00713F0C">
        <w:rPr>
          <w:rFonts w:ascii="Arial" w:eastAsia="Arial" w:hAnsi="Arial" w:cs="Arial"/>
          <w:color w:val="FF0000"/>
          <w:sz w:val="24"/>
        </w:rPr>
        <w:t xml:space="preserve">.  </w:t>
      </w:r>
    </w:p>
    <w:p w14:paraId="3CBF5248" w14:textId="12C45D37" w:rsidR="0008758A" w:rsidRDefault="0008758A">
      <w:pPr>
        <w:spacing w:after="273"/>
        <w:rPr>
          <w:rFonts w:ascii="Arial" w:eastAsia="Arial" w:hAnsi="Arial" w:cs="Arial"/>
          <w:sz w:val="24"/>
        </w:rPr>
      </w:pPr>
    </w:p>
    <w:p w14:paraId="1238BE48" w14:textId="77777777" w:rsidR="0008758A" w:rsidRDefault="0008758A">
      <w:pPr>
        <w:spacing w:after="273"/>
      </w:pPr>
    </w:p>
    <w:p w14:paraId="557EA5B3" w14:textId="3460C5C9" w:rsidR="00C9410C" w:rsidRDefault="00C9410C">
      <w:pPr>
        <w:spacing w:after="0"/>
        <w:ind w:left="186"/>
        <w:jc w:val="center"/>
      </w:pPr>
    </w:p>
    <w:p w14:paraId="76A79EEA" w14:textId="77777777" w:rsidR="00C9410C" w:rsidRDefault="00FC0320">
      <w:pPr>
        <w:pStyle w:val="Heading3"/>
        <w:spacing w:after="138"/>
        <w:ind w:left="-5"/>
      </w:pPr>
      <w:r>
        <w:rPr>
          <w:color w:val="0070C0"/>
          <w:sz w:val="32"/>
        </w:rPr>
        <w:t xml:space="preserve">Externally provided programmes </w:t>
      </w:r>
    </w:p>
    <w:p w14:paraId="17885D83" w14:textId="77777777" w:rsidR="00C9410C" w:rsidRDefault="00FC0320">
      <w:pPr>
        <w:spacing w:after="4"/>
      </w:pPr>
      <w:r>
        <w:rPr>
          <w:rFonts w:ascii="Arial" w:eastAsia="Arial" w:hAnsi="Arial" w:cs="Arial"/>
          <w:i/>
          <w:color w:val="0D0D0D"/>
          <w:sz w:val="24"/>
        </w:rPr>
        <w:t xml:space="preserve">Please include the names of any non-DfE programmes that you purchased in the previous academic year. This will help the Department for Education identify which ones are popular in England </w:t>
      </w:r>
    </w:p>
    <w:tbl>
      <w:tblPr>
        <w:tblStyle w:val="TableGrid"/>
        <w:tblW w:w="9486" w:type="dxa"/>
        <w:tblInd w:w="7" w:type="dxa"/>
        <w:tblCellMar>
          <w:top w:w="72" w:type="dxa"/>
          <w:left w:w="166" w:type="dxa"/>
          <w:right w:w="115" w:type="dxa"/>
        </w:tblCellMar>
        <w:tblLook w:val="04A0" w:firstRow="1" w:lastRow="0" w:firstColumn="1" w:lastColumn="0" w:noHBand="0" w:noVBand="1"/>
      </w:tblPr>
      <w:tblGrid>
        <w:gridCol w:w="4816"/>
        <w:gridCol w:w="4670"/>
      </w:tblGrid>
      <w:tr w:rsidR="00C9410C" w14:paraId="473C4A1B" w14:textId="77777777">
        <w:trPr>
          <w:trHeight w:val="403"/>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14:paraId="657830A5" w14:textId="77777777" w:rsidR="00C9410C" w:rsidRDefault="00FC0320">
            <w:r>
              <w:rPr>
                <w:rFonts w:ascii="Arial" w:eastAsia="Arial" w:hAnsi="Arial" w:cs="Arial"/>
                <w:b/>
                <w:color w:val="0D0D0D"/>
                <w:sz w:val="24"/>
              </w:rPr>
              <w:t xml:space="preserve">Programme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14:paraId="4EEF23C6" w14:textId="77777777" w:rsidR="00C9410C" w:rsidRDefault="00FC0320">
            <w:r>
              <w:rPr>
                <w:rFonts w:ascii="Arial" w:eastAsia="Arial" w:hAnsi="Arial" w:cs="Arial"/>
                <w:b/>
                <w:color w:val="0D0D0D"/>
                <w:sz w:val="24"/>
              </w:rPr>
              <w:t xml:space="preserve">Provider </w:t>
            </w:r>
          </w:p>
        </w:tc>
      </w:tr>
      <w:tr w:rsidR="00C9410C" w14:paraId="6743179D" w14:textId="77777777">
        <w:trPr>
          <w:trHeight w:val="407"/>
        </w:trPr>
        <w:tc>
          <w:tcPr>
            <w:tcW w:w="4815" w:type="dxa"/>
            <w:tcBorders>
              <w:top w:val="single" w:sz="4" w:space="0" w:color="000000"/>
              <w:left w:val="single" w:sz="4" w:space="0" w:color="000000"/>
              <w:bottom w:val="single" w:sz="4" w:space="0" w:color="000000"/>
              <w:right w:val="single" w:sz="4" w:space="0" w:color="000000"/>
            </w:tcBorders>
          </w:tcPr>
          <w:p w14:paraId="6EF3CC37" w14:textId="77777777" w:rsidR="00C9410C" w:rsidRDefault="00FC0320">
            <w:r>
              <w:rPr>
                <w:rFonts w:ascii="Arial" w:eastAsia="Arial" w:hAnsi="Arial" w:cs="Arial"/>
                <w:color w:val="0D0D0D"/>
                <w:sz w:val="24"/>
              </w:rPr>
              <w:t xml:space="preserve">Sounds Write Phonics </w:t>
            </w:r>
          </w:p>
        </w:tc>
        <w:tc>
          <w:tcPr>
            <w:tcW w:w="4670" w:type="dxa"/>
            <w:tcBorders>
              <w:top w:val="single" w:sz="4" w:space="0" w:color="000000"/>
              <w:left w:val="single" w:sz="4" w:space="0" w:color="000000"/>
              <w:bottom w:val="single" w:sz="4" w:space="0" w:color="000000"/>
              <w:right w:val="single" w:sz="4" w:space="0" w:color="000000"/>
            </w:tcBorders>
          </w:tcPr>
          <w:p w14:paraId="19EE5517" w14:textId="77777777" w:rsidR="00C9410C" w:rsidRDefault="00FC0320">
            <w:r>
              <w:rPr>
                <w:rFonts w:ascii="Arial" w:eastAsia="Arial" w:hAnsi="Arial" w:cs="Arial"/>
                <w:color w:val="0D0D0D"/>
                <w:sz w:val="24"/>
              </w:rPr>
              <w:t xml:space="preserve">Sounds-Write Ltd </w:t>
            </w:r>
          </w:p>
        </w:tc>
      </w:tr>
      <w:tr w:rsidR="00C9410C" w14:paraId="3827F32E" w14:textId="77777777">
        <w:trPr>
          <w:trHeight w:val="408"/>
        </w:trPr>
        <w:tc>
          <w:tcPr>
            <w:tcW w:w="4815" w:type="dxa"/>
            <w:tcBorders>
              <w:top w:val="single" w:sz="4" w:space="0" w:color="000000"/>
              <w:left w:val="single" w:sz="4" w:space="0" w:color="000000"/>
              <w:bottom w:val="single" w:sz="4" w:space="0" w:color="000000"/>
              <w:right w:val="single" w:sz="4" w:space="0" w:color="000000"/>
            </w:tcBorders>
          </w:tcPr>
          <w:p w14:paraId="13EDCE16" w14:textId="77777777" w:rsidR="00C9410C" w:rsidRDefault="00FC0320">
            <w:r>
              <w:rPr>
                <w:rFonts w:ascii="Arial" w:eastAsia="Arial" w:hAnsi="Arial" w:cs="Arial"/>
                <w:color w:val="0D0D0D"/>
                <w:sz w:val="24"/>
              </w:rPr>
              <w:t xml:space="preserve">White Rose Maths </w:t>
            </w:r>
          </w:p>
        </w:tc>
        <w:tc>
          <w:tcPr>
            <w:tcW w:w="4670" w:type="dxa"/>
            <w:tcBorders>
              <w:top w:val="single" w:sz="4" w:space="0" w:color="000000"/>
              <w:left w:val="single" w:sz="4" w:space="0" w:color="000000"/>
              <w:bottom w:val="single" w:sz="4" w:space="0" w:color="000000"/>
              <w:right w:val="single" w:sz="4" w:space="0" w:color="000000"/>
            </w:tcBorders>
          </w:tcPr>
          <w:p w14:paraId="2507D29F" w14:textId="30B323D1" w:rsidR="00C9410C" w:rsidRDefault="00FC0320">
            <w:r>
              <w:rPr>
                <w:rFonts w:ascii="Arial" w:eastAsia="Arial" w:hAnsi="Arial" w:cs="Arial"/>
                <w:color w:val="0D0D0D"/>
                <w:sz w:val="24"/>
              </w:rPr>
              <w:t xml:space="preserve"> White Rose</w:t>
            </w:r>
          </w:p>
        </w:tc>
      </w:tr>
    </w:tbl>
    <w:p w14:paraId="31BCE5CC" w14:textId="20C4C1A2" w:rsidR="00C9410C" w:rsidRDefault="00C9410C" w:rsidP="00FC0320">
      <w:pPr>
        <w:spacing w:after="0"/>
      </w:pPr>
    </w:p>
    <w:sectPr w:rsidR="00C9410C">
      <w:headerReference w:type="even" r:id="rId25"/>
      <w:headerReference w:type="default" r:id="rId26"/>
      <w:footerReference w:type="even" r:id="rId27"/>
      <w:footerReference w:type="default" r:id="rId28"/>
      <w:headerReference w:type="first" r:id="rId29"/>
      <w:footerReference w:type="first" r:id="rId30"/>
      <w:pgSz w:w="11906" w:h="16838"/>
      <w:pgMar w:top="1911" w:right="1334" w:bottom="708" w:left="1133" w:header="712"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8F47C" w14:textId="77777777" w:rsidR="00D05A59" w:rsidRDefault="00FC0320">
      <w:pPr>
        <w:spacing w:after="0" w:line="240" w:lineRule="auto"/>
      </w:pPr>
      <w:r>
        <w:separator/>
      </w:r>
    </w:p>
  </w:endnote>
  <w:endnote w:type="continuationSeparator" w:id="0">
    <w:p w14:paraId="3D544CB0" w14:textId="77777777" w:rsidR="00D05A59" w:rsidRDefault="00FC0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CB6F8" w14:textId="77777777" w:rsidR="00C9410C" w:rsidRDefault="00FC0320">
    <w:pPr>
      <w:spacing w:after="0"/>
      <w:ind w:right="280"/>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02935" w14:textId="77777777" w:rsidR="00C9410C" w:rsidRDefault="00FC0320">
    <w:pPr>
      <w:spacing w:after="0"/>
      <w:ind w:right="280"/>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C6815" w14:textId="77777777" w:rsidR="00C9410C" w:rsidRDefault="00FC0320">
    <w:pPr>
      <w:spacing w:after="0"/>
      <w:ind w:right="280"/>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9AD94" w14:textId="77777777" w:rsidR="00D05A59" w:rsidRDefault="00FC0320">
      <w:pPr>
        <w:spacing w:after="0" w:line="240" w:lineRule="auto"/>
      </w:pPr>
      <w:r>
        <w:separator/>
      </w:r>
    </w:p>
  </w:footnote>
  <w:footnote w:type="continuationSeparator" w:id="0">
    <w:p w14:paraId="2604FC05" w14:textId="77777777" w:rsidR="00D05A59" w:rsidRDefault="00FC03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DC6B8" w14:textId="77777777" w:rsidR="00C9410C" w:rsidRDefault="00FC0320">
    <w:pPr>
      <w:spacing w:after="0"/>
      <w:ind w:left="116" w:right="252"/>
    </w:pPr>
    <w:r>
      <w:rPr>
        <w:noProof/>
      </w:rPr>
      <w:drawing>
        <wp:anchor distT="0" distB="0" distL="114300" distR="114300" simplePos="0" relativeHeight="251658240" behindDoc="0" locked="0" layoutInCell="1" allowOverlap="0" wp14:anchorId="755F69A7" wp14:editId="686521C1">
          <wp:simplePos x="0" y="0"/>
          <wp:positionH relativeFrom="page">
            <wp:posOffset>6248400</wp:posOffset>
          </wp:positionH>
          <wp:positionV relativeFrom="page">
            <wp:posOffset>452120</wp:posOffset>
          </wp:positionV>
          <wp:extent cx="304800" cy="567055"/>
          <wp:effectExtent l="0" t="0" r="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304800" cy="567055"/>
                  </a:xfrm>
                  <a:prstGeom prst="rect">
                    <a:avLst/>
                  </a:prstGeom>
                </pic:spPr>
              </pic:pic>
            </a:graphicData>
          </a:graphic>
        </wp:anchor>
      </w:drawing>
    </w:r>
    <w:r>
      <w:rPr>
        <w:rFonts w:ascii="Arial" w:eastAsia="Arial" w:hAnsi="Arial" w:cs="Arial"/>
        <w:b/>
        <w:color w:val="0070C0"/>
        <w:sz w:val="40"/>
      </w:rPr>
      <w:t xml:space="preserve">St. Mary’s Primary Academy Pupil Premium </w:t>
    </w:r>
  </w:p>
  <w:p w14:paraId="5FFD5BA8" w14:textId="77777777" w:rsidR="00C9410C" w:rsidRDefault="00FC0320">
    <w:pPr>
      <w:spacing w:after="0"/>
      <w:ind w:left="2441" w:right="252"/>
    </w:pPr>
    <w:r>
      <w:rPr>
        <w:rFonts w:ascii="Arial" w:eastAsia="Arial" w:hAnsi="Arial" w:cs="Arial"/>
        <w:b/>
        <w:color w:val="0070C0"/>
        <w:sz w:val="40"/>
      </w:rPr>
      <w:t xml:space="preserve">Strategy Statement </w:t>
    </w:r>
  </w:p>
  <w:p w14:paraId="15B21B91" w14:textId="77777777" w:rsidR="00C9410C" w:rsidRDefault="00FC0320">
    <w:pPr>
      <w:spacing w:after="0"/>
    </w:pPr>
    <w:r>
      <w:rPr>
        <w:rFonts w:ascii="Arial" w:eastAsia="Arial" w:hAnsi="Arial" w:cs="Arial"/>
        <w:color w:val="0D0D0D"/>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5CBA7" w14:textId="77777777" w:rsidR="00C9410C" w:rsidRDefault="00FC0320">
    <w:pPr>
      <w:spacing w:after="0"/>
      <w:ind w:left="116" w:right="252"/>
    </w:pPr>
    <w:r>
      <w:rPr>
        <w:noProof/>
      </w:rPr>
      <w:drawing>
        <wp:anchor distT="0" distB="0" distL="114300" distR="114300" simplePos="0" relativeHeight="251659264" behindDoc="0" locked="0" layoutInCell="1" allowOverlap="0" wp14:anchorId="0ACCCD25" wp14:editId="33C8A5CF">
          <wp:simplePos x="0" y="0"/>
          <wp:positionH relativeFrom="page">
            <wp:posOffset>488950</wp:posOffset>
          </wp:positionH>
          <wp:positionV relativeFrom="page">
            <wp:posOffset>337820</wp:posOffset>
          </wp:positionV>
          <wp:extent cx="304800" cy="567055"/>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304800" cy="567055"/>
                  </a:xfrm>
                  <a:prstGeom prst="rect">
                    <a:avLst/>
                  </a:prstGeom>
                </pic:spPr>
              </pic:pic>
            </a:graphicData>
          </a:graphic>
        </wp:anchor>
      </w:drawing>
    </w:r>
    <w:r>
      <w:rPr>
        <w:rFonts w:ascii="Arial" w:eastAsia="Arial" w:hAnsi="Arial" w:cs="Arial"/>
        <w:b/>
        <w:color w:val="0070C0"/>
        <w:sz w:val="40"/>
      </w:rPr>
      <w:t xml:space="preserve">St. Mary’s Primary Academy Pupil Premium </w:t>
    </w:r>
  </w:p>
  <w:p w14:paraId="5932B071" w14:textId="77777777" w:rsidR="00C9410C" w:rsidRDefault="00FC0320">
    <w:pPr>
      <w:spacing w:after="0"/>
      <w:ind w:left="2441" w:right="252"/>
    </w:pPr>
    <w:r>
      <w:rPr>
        <w:rFonts w:ascii="Arial" w:eastAsia="Arial" w:hAnsi="Arial" w:cs="Arial"/>
        <w:b/>
        <w:color w:val="0070C0"/>
        <w:sz w:val="40"/>
      </w:rPr>
      <w:t xml:space="preserve">Strategy Statement </w:t>
    </w:r>
  </w:p>
  <w:p w14:paraId="08A7B2AD" w14:textId="77777777" w:rsidR="00C9410C" w:rsidRDefault="00FC0320">
    <w:pPr>
      <w:spacing w:after="0"/>
    </w:pPr>
    <w:r>
      <w:rPr>
        <w:rFonts w:ascii="Arial" w:eastAsia="Arial" w:hAnsi="Arial" w:cs="Arial"/>
        <w:color w:val="0D0D0D"/>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709C5" w14:textId="77777777" w:rsidR="00C9410C" w:rsidRDefault="00FC0320">
    <w:pPr>
      <w:spacing w:after="0"/>
      <w:ind w:left="116" w:right="252"/>
    </w:pPr>
    <w:r>
      <w:rPr>
        <w:noProof/>
      </w:rPr>
      <w:drawing>
        <wp:anchor distT="0" distB="0" distL="114300" distR="114300" simplePos="0" relativeHeight="251660288" behindDoc="0" locked="0" layoutInCell="1" allowOverlap="0" wp14:anchorId="49FC0395" wp14:editId="64224604">
          <wp:simplePos x="0" y="0"/>
          <wp:positionH relativeFrom="page">
            <wp:posOffset>6248400</wp:posOffset>
          </wp:positionH>
          <wp:positionV relativeFrom="page">
            <wp:posOffset>452120</wp:posOffset>
          </wp:positionV>
          <wp:extent cx="304800" cy="567055"/>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304800" cy="567055"/>
                  </a:xfrm>
                  <a:prstGeom prst="rect">
                    <a:avLst/>
                  </a:prstGeom>
                </pic:spPr>
              </pic:pic>
            </a:graphicData>
          </a:graphic>
        </wp:anchor>
      </w:drawing>
    </w:r>
    <w:r>
      <w:rPr>
        <w:rFonts w:ascii="Arial" w:eastAsia="Arial" w:hAnsi="Arial" w:cs="Arial"/>
        <w:b/>
        <w:color w:val="0070C0"/>
        <w:sz w:val="40"/>
      </w:rPr>
      <w:t xml:space="preserve">St. Mary’s Primary Academy Pupil Premium </w:t>
    </w:r>
  </w:p>
  <w:p w14:paraId="71AE835C" w14:textId="77777777" w:rsidR="00C9410C" w:rsidRDefault="00FC0320">
    <w:pPr>
      <w:spacing w:after="0"/>
      <w:ind w:left="2441" w:right="252"/>
    </w:pPr>
    <w:r>
      <w:rPr>
        <w:rFonts w:ascii="Arial" w:eastAsia="Arial" w:hAnsi="Arial" w:cs="Arial"/>
        <w:b/>
        <w:color w:val="0070C0"/>
        <w:sz w:val="40"/>
      </w:rPr>
      <w:t xml:space="preserve">Strategy Statement </w:t>
    </w:r>
  </w:p>
  <w:p w14:paraId="4EF2547C" w14:textId="77777777" w:rsidR="00C9410C" w:rsidRDefault="00FC0320">
    <w:pPr>
      <w:spacing w:after="0"/>
    </w:pPr>
    <w:r>
      <w:rPr>
        <w:rFonts w:ascii="Arial" w:eastAsia="Arial" w:hAnsi="Arial" w:cs="Arial"/>
        <w:color w:val="0D0D0D"/>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12186"/>
    <w:multiLevelType w:val="hybridMultilevel"/>
    <w:tmpl w:val="0FF43F8A"/>
    <w:lvl w:ilvl="0" w:tplc="EEA60D92">
      <w:start w:val="1"/>
      <w:numFmt w:val="bullet"/>
      <w:lvlText w:val="•"/>
      <w:lvlJc w:val="left"/>
      <w:pPr>
        <w:ind w:left="720" w:hanging="360"/>
      </w:pPr>
      <w:rPr>
        <w:rFonts w:ascii="Arial" w:eastAsia="Arial" w:hAnsi="Arial" w:cs="Arial" w:hint="default"/>
        <w:b w:val="0"/>
        <w:i w:val="0"/>
        <w:strike w:val="0"/>
        <w:dstrike w:val="0"/>
        <w:color w:val="0D0D0D"/>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506B1"/>
    <w:multiLevelType w:val="hybridMultilevel"/>
    <w:tmpl w:val="A7E23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4C0"/>
    <w:multiLevelType w:val="hybridMultilevel"/>
    <w:tmpl w:val="84E25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7326B"/>
    <w:multiLevelType w:val="hybridMultilevel"/>
    <w:tmpl w:val="485420A6"/>
    <w:lvl w:ilvl="0" w:tplc="EEA60D92">
      <w:start w:val="1"/>
      <w:numFmt w:val="bullet"/>
      <w:lvlText w:val="•"/>
      <w:lvlJc w:val="left"/>
      <w:pPr>
        <w:ind w:left="720" w:hanging="360"/>
      </w:pPr>
      <w:rPr>
        <w:rFonts w:ascii="Arial" w:eastAsia="Arial" w:hAnsi="Arial" w:cs="Arial" w:hint="default"/>
        <w:b w:val="0"/>
        <w:i w:val="0"/>
        <w:strike w:val="0"/>
        <w:dstrike w:val="0"/>
        <w:color w:val="0D0D0D"/>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A46724"/>
    <w:multiLevelType w:val="hybridMultilevel"/>
    <w:tmpl w:val="3A367A28"/>
    <w:lvl w:ilvl="0" w:tplc="08090001">
      <w:start w:val="1"/>
      <w:numFmt w:val="bullet"/>
      <w:lvlText w:val=""/>
      <w:lvlJc w:val="left"/>
      <w:pPr>
        <w:ind w:left="1105" w:hanging="360"/>
      </w:pPr>
      <w:rPr>
        <w:rFonts w:ascii="Symbol" w:hAnsi="Symbol" w:hint="default"/>
      </w:rPr>
    </w:lvl>
    <w:lvl w:ilvl="1" w:tplc="08090003" w:tentative="1">
      <w:start w:val="1"/>
      <w:numFmt w:val="bullet"/>
      <w:lvlText w:val="o"/>
      <w:lvlJc w:val="left"/>
      <w:pPr>
        <w:ind w:left="1825" w:hanging="360"/>
      </w:pPr>
      <w:rPr>
        <w:rFonts w:ascii="Courier New" w:hAnsi="Courier New" w:cs="Courier New" w:hint="default"/>
      </w:rPr>
    </w:lvl>
    <w:lvl w:ilvl="2" w:tplc="08090005" w:tentative="1">
      <w:start w:val="1"/>
      <w:numFmt w:val="bullet"/>
      <w:lvlText w:val=""/>
      <w:lvlJc w:val="left"/>
      <w:pPr>
        <w:ind w:left="2545" w:hanging="360"/>
      </w:pPr>
      <w:rPr>
        <w:rFonts w:ascii="Wingdings" w:hAnsi="Wingdings" w:hint="default"/>
      </w:rPr>
    </w:lvl>
    <w:lvl w:ilvl="3" w:tplc="08090001" w:tentative="1">
      <w:start w:val="1"/>
      <w:numFmt w:val="bullet"/>
      <w:lvlText w:val=""/>
      <w:lvlJc w:val="left"/>
      <w:pPr>
        <w:ind w:left="3265" w:hanging="360"/>
      </w:pPr>
      <w:rPr>
        <w:rFonts w:ascii="Symbol" w:hAnsi="Symbol" w:hint="default"/>
      </w:rPr>
    </w:lvl>
    <w:lvl w:ilvl="4" w:tplc="08090003" w:tentative="1">
      <w:start w:val="1"/>
      <w:numFmt w:val="bullet"/>
      <w:lvlText w:val="o"/>
      <w:lvlJc w:val="left"/>
      <w:pPr>
        <w:ind w:left="3985" w:hanging="360"/>
      </w:pPr>
      <w:rPr>
        <w:rFonts w:ascii="Courier New" w:hAnsi="Courier New" w:cs="Courier New" w:hint="default"/>
      </w:rPr>
    </w:lvl>
    <w:lvl w:ilvl="5" w:tplc="08090005" w:tentative="1">
      <w:start w:val="1"/>
      <w:numFmt w:val="bullet"/>
      <w:lvlText w:val=""/>
      <w:lvlJc w:val="left"/>
      <w:pPr>
        <w:ind w:left="4705" w:hanging="360"/>
      </w:pPr>
      <w:rPr>
        <w:rFonts w:ascii="Wingdings" w:hAnsi="Wingdings" w:hint="default"/>
      </w:rPr>
    </w:lvl>
    <w:lvl w:ilvl="6" w:tplc="08090001" w:tentative="1">
      <w:start w:val="1"/>
      <w:numFmt w:val="bullet"/>
      <w:lvlText w:val=""/>
      <w:lvlJc w:val="left"/>
      <w:pPr>
        <w:ind w:left="5425" w:hanging="360"/>
      </w:pPr>
      <w:rPr>
        <w:rFonts w:ascii="Symbol" w:hAnsi="Symbol" w:hint="default"/>
      </w:rPr>
    </w:lvl>
    <w:lvl w:ilvl="7" w:tplc="08090003" w:tentative="1">
      <w:start w:val="1"/>
      <w:numFmt w:val="bullet"/>
      <w:lvlText w:val="o"/>
      <w:lvlJc w:val="left"/>
      <w:pPr>
        <w:ind w:left="6145" w:hanging="360"/>
      </w:pPr>
      <w:rPr>
        <w:rFonts w:ascii="Courier New" w:hAnsi="Courier New" w:cs="Courier New" w:hint="default"/>
      </w:rPr>
    </w:lvl>
    <w:lvl w:ilvl="8" w:tplc="08090005" w:tentative="1">
      <w:start w:val="1"/>
      <w:numFmt w:val="bullet"/>
      <w:lvlText w:val=""/>
      <w:lvlJc w:val="left"/>
      <w:pPr>
        <w:ind w:left="6865" w:hanging="360"/>
      </w:pPr>
      <w:rPr>
        <w:rFonts w:ascii="Wingdings" w:hAnsi="Wingdings" w:hint="default"/>
      </w:rPr>
    </w:lvl>
  </w:abstractNum>
  <w:abstractNum w:abstractNumId="5" w15:restartNumberingAfterBreak="0">
    <w:nsid w:val="4B5E089D"/>
    <w:multiLevelType w:val="hybridMultilevel"/>
    <w:tmpl w:val="544446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F11780C"/>
    <w:multiLevelType w:val="hybridMultilevel"/>
    <w:tmpl w:val="847E4412"/>
    <w:lvl w:ilvl="0" w:tplc="EEA60D92">
      <w:start w:val="1"/>
      <w:numFmt w:val="bullet"/>
      <w:lvlText w:val="•"/>
      <w:lvlJc w:val="left"/>
      <w:pPr>
        <w:ind w:left="72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FB0CA5DC">
      <w:start w:val="1"/>
      <w:numFmt w:val="bullet"/>
      <w:lvlText w:val="o"/>
      <w:lvlJc w:val="left"/>
      <w:pPr>
        <w:ind w:left="1606"/>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71BA712A">
      <w:start w:val="1"/>
      <w:numFmt w:val="bullet"/>
      <w:lvlText w:val="▪"/>
      <w:lvlJc w:val="left"/>
      <w:pPr>
        <w:ind w:left="2326"/>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B1B298B4">
      <w:start w:val="1"/>
      <w:numFmt w:val="bullet"/>
      <w:lvlText w:val="•"/>
      <w:lvlJc w:val="left"/>
      <w:pPr>
        <w:ind w:left="304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CD2A512A">
      <w:start w:val="1"/>
      <w:numFmt w:val="bullet"/>
      <w:lvlText w:val="o"/>
      <w:lvlJc w:val="left"/>
      <w:pPr>
        <w:ind w:left="3766"/>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3F74985C">
      <w:start w:val="1"/>
      <w:numFmt w:val="bullet"/>
      <w:lvlText w:val="▪"/>
      <w:lvlJc w:val="left"/>
      <w:pPr>
        <w:ind w:left="4486"/>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A11C4B28">
      <w:start w:val="1"/>
      <w:numFmt w:val="bullet"/>
      <w:lvlText w:val="•"/>
      <w:lvlJc w:val="left"/>
      <w:pPr>
        <w:ind w:left="520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998CFA1E">
      <w:start w:val="1"/>
      <w:numFmt w:val="bullet"/>
      <w:lvlText w:val="o"/>
      <w:lvlJc w:val="left"/>
      <w:pPr>
        <w:ind w:left="5926"/>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1B62FA22">
      <w:start w:val="1"/>
      <w:numFmt w:val="bullet"/>
      <w:lvlText w:val="▪"/>
      <w:lvlJc w:val="left"/>
      <w:pPr>
        <w:ind w:left="6646"/>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7" w15:restartNumberingAfterBreak="0">
    <w:nsid w:val="50353956"/>
    <w:multiLevelType w:val="hybridMultilevel"/>
    <w:tmpl w:val="B0EE246E"/>
    <w:lvl w:ilvl="0" w:tplc="EEB2D680">
      <w:start w:val="1"/>
      <w:numFmt w:val="bullet"/>
      <w:lvlText w:val="✓"/>
      <w:lvlJc w:val="left"/>
      <w:pPr>
        <w:ind w:left="720"/>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1" w:tplc="6FE896AE">
      <w:start w:val="1"/>
      <w:numFmt w:val="bullet"/>
      <w:lvlText w:val="o"/>
      <w:lvlJc w:val="left"/>
      <w:pPr>
        <w:ind w:left="155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2" w:tplc="134E0FD2">
      <w:start w:val="1"/>
      <w:numFmt w:val="bullet"/>
      <w:lvlText w:val="▪"/>
      <w:lvlJc w:val="left"/>
      <w:pPr>
        <w:ind w:left="227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3" w:tplc="33A80A56">
      <w:start w:val="1"/>
      <w:numFmt w:val="bullet"/>
      <w:lvlText w:val="•"/>
      <w:lvlJc w:val="left"/>
      <w:pPr>
        <w:ind w:left="299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4" w:tplc="C5CCD208">
      <w:start w:val="1"/>
      <w:numFmt w:val="bullet"/>
      <w:lvlText w:val="o"/>
      <w:lvlJc w:val="left"/>
      <w:pPr>
        <w:ind w:left="371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5" w:tplc="F724A7B0">
      <w:start w:val="1"/>
      <w:numFmt w:val="bullet"/>
      <w:lvlText w:val="▪"/>
      <w:lvlJc w:val="left"/>
      <w:pPr>
        <w:ind w:left="443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6" w:tplc="B40A63EA">
      <w:start w:val="1"/>
      <w:numFmt w:val="bullet"/>
      <w:lvlText w:val="•"/>
      <w:lvlJc w:val="left"/>
      <w:pPr>
        <w:ind w:left="515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7" w:tplc="8E20D9E0">
      <w:start w:val="1"/>
      <w:numFmt w:val="bullet"/>
      <w:lvlText w:val="o"/>
      <w:lvlJc w:val="left"/>
      <w:pPr>
        <w:ind w:left="587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lvl w:ilvl="8" w:tplc="E7B6B73C">
      <w:start w:val="1"/>
      <w:numFmt w:val="bullet"/>
      <w:lvlText w:val="▪"/>
      <w:lvlJc w:val="left"/>
      <w:pPr>
        <w:ind w:left="6591"/>
      </w:pPr>
      <w:rPr>
        <w:rFonts w:ascii="Wingdings" w:eastAsia="Wingdings" w:hAnsi="Wingdings" w:cs="Wingdings"/>
        <w:b w:val="0"/>
        <w:i w:val="0"/>
        <w:strike w:val="0"/>
        <w:dstrike w:val="0"/>
        <w:color w:val="0D0D0D"/>
        <w:sz w:val="20"/>
        <w:szCs w:val="20"/>
        <w:u w:val="none" w:color="000000"/>
        <w:bdr w:val="none" w:sz="0" w:space="0" w:color="auto"/>
        <w:shd w:val="clear" w:color="auto" w:fill="auto"/>
        <w:vertAlign w:val="baseline"/>
      </w:rPr>
    </w:lvl>
  </w:abstractNum>
  <w:abstractNum w:abstractNumId="8" w15:restartNumberingAfterBreak="0">
    <w:nsid w:val="52497133"/>
    <w:multiLevelType w:val="hybridMultilevel"/>
    <w:tmpl w:val="1AB266B6"/>
    <w:lvl w:ilvl="0" w:tplc="B8BC83AC">
      <w:start w:val="1"/>
      <w:numFmt w:val="bullet"/>
      <w:lvlText w:val="•"/>
      <w:lvlJc w:val="left"/>
      <w:pPr>
        <w:ind w:left="72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E152B046">
      <w:start w:val="1"/>
      <w:numFmt w:val="bullet"/>
      <w:lvlText w:val="o"/>
      <w:lvlJc w:val="left"/>
      <w:pPr>
        <w:ind w:left="1606"/>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DC3468C4">
      <w:start w:val="1"/>
      <w:numFmt w:val="bullet"/>
      <w:lvlText w:val="▪"/>
      <w:lvlJc w:val="left"/>
      <w:pPr>
        <w:ind w:left="2326"/>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807A250A">
      <w:start w:val="1"/>
      <w:numFmt w:val="bullet"/>
      <w:lvlText w:val="•"/>
      <w:lvlJc w:val="left"/>
      <w:pPr>
        <w:ind w:left="304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651E9EBC">
      <w:start w:val="1"/>
      <w:numFmt w:val="bullet"/>
      <w:lvlText w:val="o"/>
      <w:lvlJc w:val="left"/>
      <w:pPr>
        <w:ind w:left="3766"/>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3C8AE5B6">
      <w:start w:val="1"/>
      <w:numFmt w:val="bullet"/>
      <w:lvlText w:val="▪"/>
      <w:lvlJc w:val="left"/>
      <w:pPr>
        <w:ind w:left="4486"/>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348082A6">
      <w:start w:val="1"/>
      <w:numFmt w:val="bullet"/>
      <w:lvlText w:val="•"/>
      <w:lvlJc w:val="left"/>
      <w:pPr>
        <w:ind w:left="5206"/>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87D22A3E">
      <w:start w:val="1"/>
      <w:numFmt w:val="bullet"/>
      <w:lvlText w:val="o"/>
      <w:lvlJc w:val="left"/>
      <w:pPr>
        <w:ind w:left="5926"/>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E63E996A">
      <w:start w:val="1"/>
      <w:numFmt w:val="bullet"/>
      <w:lvlText w:val="▪"/>
      <w:lvlJc w:val="left"/>
      <w:pPr>
        <w:ind w:left="6646"/>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9" w15:restartNumberingAfterBreak="0">
    <w:nsid w:val="59554CFB"/>
    <w:multiLevelType w:val="hybridMultilevel"/>
    <w:tmpl w:val="20221EBC"/>
    <w:lvl w:ilvl="0" w:tplc="EEA60D92">
      <w:start w:val="1"/>
      <w:numFmt w:val="bullet"/>
      <w:lvlText w:val="•"/>
      <w:lvlJc w:val="left"/>
      <w:pPr>
        <w:ind w:left="720" w:hanging="36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7F1607"/>
    <w:multiLevelType w:val="hybridMultilevel"/>
    <w:tmpl w:val="6368E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BC538E"/>
    <w:multiLevelType w:val="hybridMultilevel"/>
    <w:tmpl w:val="5DE21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997966"/>
    <w:multiLevelType w:val="hybridMultilevel"/>
    <w:tmpl w:val="15E8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EA7961"/>
    <w:multiLevelType w:val="hybridMultilevel"/>
    <w:tmpl w:val="9B06CD10"/>
    <w:lvl w:ilvl="0" w:tplc="EEA60D92">
      <w:start w:val="1"/>
      <w:numFmt w:val="bullet"/>
      <w:lvlText w:val="•"/>
      <w:lvlJc w:val="left"/>
      <w:pPr>
        <w:ind w:left="720" w:hanging="36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612363"/>
    <w:multiLevelType w:val="hybridMultilevel"/>
    <w:tmpl w:val="744609B0"/>
    <w:lvl w:ilvl="0" w:tplc="087A7F68">
      <w:start w:val="1"/>
      <w:numFmt w:val="bullet"/>
      <w:lvlText w:val="•"/>
      <w:lvlJc w:val="left"/>
      <w:pPr>
        <w:ind w:left="720"/>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5B344EC0">
      <w:start w:val="1"/>
      <w:numFmt w:val="bullet"/>
      <w:lvlText w:val="o"/>
      <w:lvlJc w:val="left"/>
      <w:pPr>
        <w:ind w:left="161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2" w:tplc="8D604364">
      <w:start w:val="1"/>
      <w:numFmt w:val="bullet"/>
      <w:lvlText w:val="▪"/>
      <w:lvlJc w:val="left"/>
      <w:pPr>
        <w:ind w:left="233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3" w:tplc="D28CF352">
      <w:start w:val="1"/>
      <w:numFmt w:val="bullet"/>
      <w:lvlText w:val="•"/>
      <w:lvlJc w:val="left"/>
      <w:pPr>
        <w:ind w:left="3051"/>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2BC8E392">
      <w:start w:val="1"/>
      <w:numFmt w:val="bullet"/>
      <w:lvlText w:val="o"/>
      <w:lvlJc w:val="left"/>
      <w:pPr>
        <w:ind w:left="377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5" w:tplc="F72617A4">
      <w:start w:val="1"/>
      <w:numFmt w:val="bullet"/>
      <w:lvlText w:val="▪"/>
      <w:lvlJc w:val="left"/>
      <w:pPr>
        <w:ind w:left="449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6" w:tplc="5EE4ABE0">
      <w:start w:val="1"/>
      <w:numFmt w:val="bullet"/>
      <w:lvlText w:val="•"/>
      <w:lvlJc w:val="left"/>
      <w:pPr>
        <w:ind w:left="5211"/>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2ACC548E">
      <w:start w:val="1"/>
      <w:numFmt w:val="bullet"/>
      <w:lvlText w:val="o"/>
      <w:lvlJc w:val="left"/>
      <w:pPr>
        <w:ind w:left="593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8" w:tplc="1D6AB80E">
      <w:start w:val="1"/>
      <w:numFmt w:val="bullet"/>
      <w:lvlText w:val="▪"/>
      <w:lvlJc w:val="left"/>
      <w:pPr>
        <w:ind w:left="665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abstractNum>
  <w:num w:numId="1">
    <w:abstractNumId w:val="7"/>
  </w:num>
  <w:num w:numId="2">
    <w:abstractNumId w:val="14"/>
  </w:num>
  <w:num w:numId="3">
    <w:abstractNumId w:val="6"/>
  </w:num>
  <w:num w:numId="4">
    <w:abstractNumId w:val="8"/>
  </w:num>
  <w:num w:numId="5">
    <w:abstractNumId w:val="12"/>
  </w:num>
  <w:num w:numId="6">
    <w:abstractNumId w:val="11"/>
  </w:num>
  <w:num w:numId="7">
    <w:abstractNumId w:val="2"/>
  </w:num>
  <w:num w:numId="8">
    <w:abstractNumId w:val="1"/>
  </w:num>
  <w:num w:numId="9">
    <w:abstractNumId w:val="3"/>
  </w:num>
  <w:num w:numId="10">
    <w:abstractNumId w:val="10"/>
  </w:num>
  <w:num w:numId="11">
    <w:abstractNumId w:val="4"/>
  </w:num>
  <w:num w:numId="12">
    <w:abstractNumId w:val="5"/>
  </w:num>
  <w:num w:numId="13">
    <w:abstractNumId w:val="0"/>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10C"/>
    <w:rsid w:val="0004447A"/>
    <w:rsid w:val="000759C4"/>
    <w:rsid w:val="00086098"/>
    <w:rsid w:val="0008758A"/>
    <w:rsid w:val="000B6556"/>
    <w:rsid w:val="000C65BE"/>
    <w:rsid w:val="000E62C9"/>
    <w:rsid w:val="00110521"/>
    <w:rsid w:val="001116A1"/>
    <w:rsid w:val="00144EC6"/>
    <w:rsid w:val="00243FB4"/>
    <w:rsid w:val="002759E7"/>
    <w:rsid w:val="002F47B3"/>
    <w:rsid w:val="00405331"/>
    <w:rsid w:val="004163D3"/>
    <w:rsid w:val="004351AA"/>
    <w:rsid w:val="00440227"/>
    <w:rsid w:val="004464EA"/>
    <w:rsid w:val="00622823"/>
    <w:rsid w:val="006B5CA2"/>
    <w:rsid w:val="006E63A8"/>
    <w:rsid w:val="00713F0C"/>
    <w:rsid w:val="007A4A36"/>
    <w:rsid w:val="007F32C7"/>
    <w:rsid w:val="008B76C1"/>
    <w:rsid w:val="00925385"/>
    <w:rsid w:val="009626D4"/>
    <w:rsid w:val="00997B3A"/>
    <w:rsid w:val="00A369D7"/>
    <w:rsid w:val="00B20403"/>
    <w:rsid w:val="00BA4A5F"/>
    <w:rsid w:val="00BB5758"/>
    <w:rsid w:val="00C145D8"/>
    <w:rsid w:val="00C9410C"/>
    <w:rsid w:val="00C95DF6"/>
    <w:rsid w:val="00CA7852"/>
    <w:rsid w:val="00CD68BE"/>
    <w:rsid w:val="00D0559D"/>
    <w:rsid w:val="00D05A59"/>
    <w:rsid w:val="00D92C21"/>
    <w:rsid w:val="00E22915"/>
    <w:rsid w:val="00E22EA4"/>
    <w:rsid w:val="00F61283"/>
    <w:rsid w:val="00F66120"/>
    <w:rsid w:val="00FC0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99611"/>
  <w15:docId w15:val="{E2364401-4225-4C14-890F-09215604E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138"/>
      <w:ind w:left="10" w:hanging="10"/>
      <w:outlineLvl w:val="0"/>
    </w:pPr>
    <w:rPr>
      <w:rFonts w:ascii="Arial" w:eastAsia="Arial" w:hAnsi="Arial" w:cs="Arial"/>
      <w:b/>
      <w:color w:val="0070C0"/>
      <w:sz w:val="32"/>
    </w:rPr>
  </w:style>
  <w:style w:type="paragraph" w:styleId="Heading2">
    <w:name w:val="heading 2"/>
    <w:next w:val="Normal"/>
    <w:link w:val="Heading2Char"/>
    <w:uiPriority w:val="9"/>
    <w:unhideWhenUsed/>
    <w:qFormat/>
    <w:pPr>
      <w:keepNext/>
      <w:keepLines/>
      <w:spacing w:after="138"/>
      <w:ind w:left="10" w:hanging="10"/>
      <w:outlineLvl w:val="1"/>
    </w:pPr>
    <w:rPr>
      <w:rFonts w:ascii="Arial" w:eastAsia="Arial" w:hAnsi="Arial" w:cs="Arial"/>
      <w:b/>
      <w:color w:val="0070C0"/>
      <w:sz w:val="32"/>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0D0D0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D0D0D"/>
      <w:sz w:val="24"/>
    </w:rPr>
  </w:style>
  <w:style w:type="character" w:customStyle="1" w:styleId="Heading1Char">
    <w:name w:val="Heading 1 Char"/>
    <w:link w:val="Heading1"/>
    <w:rPr>
      <w:rFonts w:ascii="Arial" w:eastAsia="Arial" w:hAnsi="Arial" w:cs="Arial"/>
      <w:b/>
      <w:color w:val="0070C0"/>
      <w:sz w:val="32"/>
    </w:rPr>
  </w:style>
  <w:style w:type="character" w:customStyle="1" w:styleId="Heading2Char">
    <w:name w:val="Heading 2 Char"/>
    <w:link w:val="Heading2"/>
    <w:rPr>
      <w:rFonts w:ascii="Arial" w:eastAsia="Arial" w:hAnsi="Arial" w:cs="Arial"/>
      <w:b/>
      <w:color w:val="0070C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04447A"/>
    <w:pPr>
      <w:ind w:left="720"/>
      <w:contextualSpacing/>
    </w:pPr>
  </w:style>
  <w:style w:type="paragraph" w:styleId="NoSpacing">
    <w:name w:val="No Spacing"/>
    <w:uiPriority w:val="1"/>
    <w:qFormat/>
    <w:rsid w:val="00F61283"/>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4929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earningpolicyinstitute.org/product/brief-does-teaching-experience-increase-teacher-effectiveness-review-research" TargetMode="External"/><Relationship Id="rId13" Type="http://schemas.openxmlformats.org/officeDocument/2006/relationships/hyperlink" Target="https://learningpolicyinstitute.org/product/brief-does-teaching-experience-increase-teacher-effectiveness-review-research" TargetMode="External"/><Relationship Id="rId18" Type="http://schemas.openxmlformats.org/officeDocument/2006/relationships/hyperlink" Target="https://learningpolicyinstitute.org/product/brief-does-teaching-experience-increase-teacher-effectiveness-review-research"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learningpolicyinstitute.org/product/brief-does-teaching-experience-increase-teacher-effectiveness-review-research" TargetMode="External"/><Relationship Id="rId7" Type="http://schemas.openxmlformats.org/officeDocument/2006/relationships/hyperlink" Target="https://learningpolicyinstitute.org/product/brief-does-teaching-experience-increase-teacher-effectiveness-review-research" TargetMode="External"/><Relationship Id="rId12" Type="http://schemas.openxmlformats.org/officeDocument/2006/relationships/hyperlink" Target="https://learningpolicyinstitute.org/product/brief-does-teaching-experience-increase-teacher-effectiveness-review-research" TargetMode="External"/><Relationship Id="rId17" Type="http://schemas.openxmlformats.org/officeDocument/2006/relationships/hyperlink" Target="https://learningpolicyinstitute.org/product/brief-does-teaching-experience-increase-teacher-effectiveness-review-research"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earningpolicyinstitute.org/product/brief-does-teaching-experience-increase-teacher-effectiveness-review-research" TargetMode="External"/><Relationship Id="rId20" Type="http://schemas.openxmlformats.org/officeDocument/2006/relationships/hyperlink" Target="https://learningpolicyinstitute.org/product/brief-does-teaching-experience-increase-teacher-effectiveness-review-research"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policyinstitute.org/product/brief-does-teaching-experience-increase-teacher-effectiveness-review-research" TargetMode="External"/><Relationship Id="rId24" Type="http://schemas.openxmlformats.org/officeDocument/2006/relationships/hyperlink" Target="https://learningpolicyinstitute.org/product/brief-does-teaching-experience-increase-teacher-effectiveness-review-research"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earningpolicyinstitute.org/product/brief-does-teaching-experience-increase-teacher-effectiveness-review-research" TargetMode="External"/><Relationship Id="rId23" Type="http://schemas.openxmlformats.org/officeDocument/2006/relationships/hyperlink" Target="https://learningpolicyinstitute.org/product/brief-does-teaching-experience-increase-teacher-effectiveness-review-research" TargetMode="External"/><Relationship Id="rId28" Type="http://schemas.openxmlformats.org/officeDocument/2006/relationships/footer" Target="footer2.xml"/><Relationship Id="rId10" Type="http://schemas.openxmlformats.org/officeDocument/2006/relationships/hyperlink" Target="https://learningpolicyinstitute.org/product/brief-does-teaching-experience-increase-teacher-effectiveness-review-research" TargetMode="External"/><Relationship Id="rId19" Type="http://schemas.openxmlformats.org/officeDocument/2006/relationships/hyperlink" Target="https://learningpolicyinstitute.org/product/brief-does-teaching-experience-increase-teacher-effectiveness-review-research"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earningpolicyinstitute.org/product/brief-does-teaching-experience-increase-teacher-effectiveness-review-research" TargetMode="External"/><Relationship Id="rId14" Type="http://schemas.openxmlformats.org/officeDocument/2006/relationships/hyperlink" Target="https://learningpolicyinstitute.org/product/brief-does-teaching-experience-increase-teacher-effectiveness-review-research" TargetMode="External"/><Relationship Id="rId22" Type="http://schemas.openxmlformats.org/officeDocument/2006/relationships/hyperlink" Target="https://learningpolicyinstitute.org/product/brief-does-teaching-experience-increase-teacher-effectiveness-review-research"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11</Pages>
  <Words>2987</Words>
  <Characters>17031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cp:lastModifiedBy>Lisa King</cp:lastModifiedBy>
  <cp:revision>9</cp:revision>
  <dcterms:created xsi:type="dcterms:W3CDTF">2025-11-30T12:40:00Z</dcterms:created>
  <dcterms:modified xsi:type="dcterms:W3CDTF">2025-12-19T05:15:00Z</dcterms:modified>
</cp:coreProperties>
</file>