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C4AE90" w14:textId="75A6FDCC" w:rsidR="008E0D3F" w:rsidRDefault="008E0D3F" w:rsidP="008E0D3F">
      <w:pPr>
        <w:tabs>
          <w:tab w:val="center" w:pos="4153"/>
          <w:tab w:val="right" w:pos="8306"/>
        </w:tabs>
        <w:jc w:val="center"/>
        <w:rPr>
          <w:rFonts w:ascii="Arial" w:hAnsi="Arial" w:cs="Arial"/>
          <w:b/>
          <w:sz w:val="96"/>
          <w:szCs w:val="96"/>
        </w:rPr>
      </w:pPr>
    </w:p>
    <w:p w14:paraId="38EDD7B4" w14:textId="1ACC0228" w:rsidR="008E0D3F" w:rsidRPr="006B6D97" w:rsidRDefault="008E0D3F" w:rsidP="008E0D3F">
      <w:pPr>
        <w:tabs>
          <w:tab w:val="center" w:pos="4153"/>
          <w:tab w:val="right" w:pos="8306"/>
        </w:tabs>
        <w:jc w:val="center"/>
        <w:rPr>
          <w:rFonts w:ascii="Arial" w:hAnsi="Arial" w:cs="Arial"/>
          <w:b/>
          <w:sz w:val="28"/>
          <w:szCs w:val="28"/>
        </w:rPr>
      </w:pPr>
    </w:p>
    <w:p w14:paraId="1C12D706" w14:textId="1F7B869C" w:rsidR="00AD5731" w:rsidRDefault="00AA4833" w:rsidP="00AD5731">
      <w:pPr>
        <w:pStyle w:val="BodyText"/>
        <w:rPr>
          <w:rFonts w:ascii="Times New Roman"/>
          <w:sz w:val="90"/>
        </w:rPr>
      </w:pPr>
      <w:r>
        <w:rPr>
          <w:noProof/>
        </w:rPr>
        <w:drawing>
          <wp:anchor distT="0" distB="0" distL="114300" distR="114300" simplePos="0" relativeHeight="251659264" behindDoc="0" locked="0" layoutInCell="1" allowOverlap="1" wp14:anchorId="4111EE5B" wp14:editId="60E7CC7C">
            <wp:simplePos x="0" y="0"/>
            <wp:positionH relativeFrom="margin">
              <wp:align>center</wp:align>
            </wp:positionH>
            <wp:positionV relativeFrom="paragraph">
              <wp:posOffset>2540</wp:posOffset>
            </wp:positionV>
            <wp:extent cx="1473200" cy="1473200"/>
            <wp:effectExtent l="0" t="0" r="0" b="0"/>
            <wp:wrapSquare wrapText="bothSides"/>
            <wp:docPr id="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73200" cy="1473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381440" w14:textId="77777777" w:rsidR="00AA4833" w:rsidRDefault="00AA4833" w:rsidP="00AD5731">
      <w:pPr>
        <w:pStyle w:val="BodyText"/>
        <w:rPr>
          <w:rFonts w:ascii="Times New Roman"/>
          <w:sz w:val="90"/>
        </w:rPr>
      </w:pPr>
    </w:p>
    <w:p w14:paraId="18B81CD3" w14:textId="77777777" w:rsidR="00AA4833" w:rsidRDefault="00AA4833" w:rsidP="00AD5731">
      <w:pPr>
        <w:pStyle w:val="BodyText"/>
        <w:rPr>
          <w:rFonts w:ascii="Times New Roman"/>
          <w:sz w:val="28"/>
          <w:szCs w:val="28"/>
        </w:rPr>
      </w:pPr>
    </w:p>
    <w:p w14:paraId="402D7AE6" w14:textId="77777777" w:rsidR="00AA4833" w:rsidRDefault="00AA4833" w:rsidP="00AD5731">
      <w:pPr>
        <w:pStyle w:val="BodyText"/>
        <w:rPr>
          <w:rFonts w:ascii="Times New Roman"/>
          <w:sz w:val="28"/>
          <w:szCs w:val="28"/>
        </w:rPr>
      </w:pPr>
    </w:p>
    <w:p w14:paraId="0E759467" w14:textId="77777777" w:rsidR="00AA4833" w:rsidRPr="00AA4833" w:rsidRDefault="00AA4833" w:rsidP="00AD5731">
      <w:pPr>
        <w:pStyle w:val="BodyText"/>
        <w:rPr>
          <w:rFonts w:ascii="Times New Roman"/>
          <w:sz w:val="28"/>
          <w:szCs w:val="28"/>
        </w:rPr>
      </w:pPr>
    </w:p>
    <w:p w14:paraId="51243943" w14:textId="77777777" w:rsidR="00AD5731" w:rsidRDefault="00AD5731" w:rsidP="00AD5731">
      <w:pPr>
        <w:pStyle w:val="Title"/>
        <w:rPr>
          <w:rFonts w:ascii="Calibri" w:hAnsi="Calibri" w:cs="Calibri"/>
          <w:b w:val="0"/>
          <w:bCs w:val="0"/>
          <w:sz w:val="72"/>
          <w:szCs w:val="72"/>
        </w:rPr>
      </w:pPr>
      <w:r w:rsidRPr="00224DDB">
        <w:rPr>
          <w:rFonts w:ascii="Calibri" w:hAnsi="Calibri" w:cs="Calibri"/>
          <w:b w:val="0"/>
          <w:bCs w:val="0"/>
          <w:sz w:val="72"/>
          <w:szCs w:val="72"/>
        </w:rPr>
        <w:t>St Mary’s CofE</w:t>
      </w:r>
    </w:p>
    <w:p w14:paraId="75B59ECC" w14:textId="77777777" w:rsidR="00AD5731" w:rsidRPr="00224DDB" w:rsidRDefault="00AD5731" w:rsidP="00AD5731">
      <w:pPr>
        <w:pStyle w:val="Title"/>
        <w:rPr>
          <w:rFonts w:ascii="Calibri" w:hAnsi="Calibri" w:cs="Calibri"/>
          <w:b w:val="0"/>
          <w:bCs w:val="0"/>
          <w:sz w:val="72"/>
          <w:szCs w:val="72"/>
        </w:rPr>
      </w:pPr>
      <w:r w:rsidRPr="00224DDB">
        <w:rPr>
          <w:rFonts w:ascii="Calibri" w:hAnsi="Calibri" w:cs="Calibri"/>
          <w:b w:val="0"/>
          <w:bCs w:val="0"/>
          <w:sz w:val="72"/>
          <w:szCs w:val="72"/>
        </w:rPr>
        <w:t>Primary</w:t>
      </w:r>
      <w:r w:rsidRPr="00224DDB">
        <w:rPr>
          <w:rFonts w:ascii="Calibri" w:hAnsi="Calibri" w:cs="Calibri"/>
          <w:b w:val="0"/>
          <w:bCs w:val="0"/>
          <w:spacing w:val="-56"/>
          <w:sz w:val="72"/>
          <w:szCs w:val="72"/>
        </w:rPr>
        <w:t xml:space="preserve"> </w:t>
      </w:r>
      <w:r w:rsidRPr="00224DDB">
        <w:rPr>
          <w:rFonts w:ascii="Calibri" w:hAnsi="Calibri" w:cs="Calibri"/>
          <w:b w:val="0"/>
          <w:bCs w:val="0"/>
          <w:sz w:val="72"/>
          <w:szCs w:val="72"/>
        </w:rPr>
        <w:t>Academy</w:t>
      </w:r>
    </w:p>
    <w:p w14:paraId="6A9C24AF" w14:textId="77777777" w:rsidR="008E0D3F" w:rsidRPr="00A1439C" w:rsidRDefault="008E0D3F" w:rsidP="008E0D3F">
      <w:pPr>
        <w:tabs>
          <w:tab w:val="left" w:pos="5001"/>
        </w:tabs>
        <w:spacing w:after="200" w:line="276" w:lineRule="auto"/>
        <w:jc w:val="center"/>
        <w:rPr>
          <w:rFonts w:ascii="Arial" w:eastAsia="Calibri" w:hAnsi="Arial" w:cs="Arial"/>
          <w:sz w:val="22"/>
          <w:szCs w:val="22"/>
        </w:rPr>
      </w:pPr>
    </w:p>
    <w:p w14:paraId="03383C66" w14:textId="77777777" w:rsidR="008E0D3F" w:rsidRPr="00A1439C" w:rsidRDefault="008E0D3F" w:rsidP="008E0D3F">
      <w:pPr>
        <w:tabs>
          <w:tab w:val="left" w:pos="5001"/>
        </w:tabs>
        <w:spacing w:after="200" w:line="276" w:lineRule="auto"/>
        <w:jc w:val="center"/>
        <w:rPr>
          <w:rFonts w:ascii="Arial" w:eastAsia="Calibri" w:hAnsi="Arial" w:cs="Arial"/>
          <w:sz w:val="22"/>
          <w:szCs w:val="22"/>
        </w:rPr>
      </w:pPr>
    </w:p>
    <w:tbl>
      <w:tblPr>
        <w:tblW w:w="10548" w:type="dxa"/>
        <w:tblLook w:val="01E0" w:firstRow="1" w:lastRow="1" w:firstColumn="1" w:lastColumn="1" w:noHBand="0" w:noVBand="0"/>
      </w:tblPr>
      <w:tblGrid>
        <w:gridCol w:w="2976"/>
        <w:gridCol w:w="2892"/>
        <w:gridCol w:w="4680"/>
      </w:tblGrid>
      <w:tr w:rsidR="008E0D3F" w:rsidRPr="00A1439C" w14:paraId="2EA629DB" w14:textId="77777777" w:rsidTr="000079F5">
        <w:tc>
          <w:tcPr>
            <w:tcW w:w="2976" w:type="dxa"/>
          </w:tcPr>
          <w:p w14:paraId="1F71BAF9" w14:textId="77777777" w:rsidR="008E0D3F" w:rsidRPr="00A1439C" w:rsidRDefault="008E0D3F" w:rsidP="000079F5">
            <w:pPr>
              <w:jc w:val="center"/>
              <w:rPr>
                <w:rFonts w:ascii="Calibri" w:eastAsia="Calibri" w:hAnsi="Calibri"/>
                <w:sz w:val="22"/>
                <w:szCs w:val="22"/>
              </w:rPr>
            </w:pPr>
          </w:p>
        </w:tc>
        <w:tc>
          <w:tcPr>
            <w:tcW w:w="2892" w:type="dxa"/>
          </w:tcPr>
          <w:p w14:paraId="691E927C" w14:textId="77777777" w:rsidR="008E0D3F" w:rsidRPr="00A1439C" w:rsidRDefault="008E0D3F" w:rsidP="000079F5">
            <w:pPr>
              <w:jc w:val="center"/>
              <w:rPr>
                <w:rFonts w:ascii="Calibri" w:eastAsia="Calibri" w:hAnsi="Calibri"/>
                <w:sz w:val="22"/>
                <w:szCs w:val="22"/>
              </w:rPr>
            </w:pPr>
          </w:p>
        </w:tc>
        <w:tc>
          <w:tcPr>
            <w:tcW w:w="4680" w:type="dxa"/>
          </w:tcPr>
          <w:p w14:paraId="54E6A072" w14:textId="77777777" w:rsidR="008E0D3F" w:rsidRPr="00A1439C" w:rsidRDefault="008E0D3F" w:rsidP="000079F5">
            <w:pPr>
              <w:jc w:val="center"/>
              <w:rPr>
                <w:rFonts w:ascii="Calibri" w:eastAsia="Calibri" w:hAnsi="Calibri"/>
                <w:sz w:val="22"/>
                <w:szCs w:val="22"/>
              </w:rPr>
            </w:pPr>
          </w:p>
        </w:tc>
      </w:tr>
    </w:tbl>
    <w:p w14:paraId="219D5B19" w14:textId="1411D76B" w:rsidR="008E0D3F" w:rsidRPr="00AA4833" w:rsidRDefault="00B469C4" w:rsidP="008E0D3F">
      <w:pPr>
        <w:jc w:val="center"/>
        <w:rPr>
          <w:rFonts w:ascii="Calibri" w:eastAsia="Calibri" w:hAnsi="Calibri"/>
          <w:bCs/>
          <w:sz w:val="52"/>
          <w:szCs w:val="52"/>
        </w:rPr>
      </w:pPr>
      <w:r>
        <w:rPr>
          <w:rFonts w:ascii="Calibri" w:eastAsia="Calibri" w:hAnsi="Calibri"/>
          <w:bCs/>
          <w:sz w:val="52"/>
          <w:szCs w:val="52"/>
        </w:rPr>
        <w:t>Lone Working</w:t>
      </w:r>
      <w:r w:rsidR="00AA4833">
        <w:rPr>
          <w:rFonts w:ascii="Calibri" w:eastAsia="Calibri" w:hAnsi="Calibri"/>
          <w:bCs/>
          <w:sz w:val="52"/>
          <w:szCs w:val="52"/>
        </w:rPr>
        <w:t xml:space="preserve"> </w:t>
      </w:r>
      <w:r w:rsidR="008E0D3F" w:rsidRPr="00AA4833">
        <w:rPr>
          <w:rFonts w:ascii="Calibri" w:eastAsia="Calibri" w:hAnsi="Calibri"/>
          <w:bCs/>
          <w:sz w:val="52"/>
          <w:szCs w:val="52"/>
        </w:rPr>
        <w:t>Policy</w:t>
      </w:r>
      <w:r>
        <w:rPr>
          <w:rFonts w:ascii="Calibri" w:eastAsia="Calibri" w:hAnsi="Calibri"/>
          <w:bCs/>
          <w:sz w:val="52"/>
          <w:szCs w:val="52"/>
        </w:rPr>
        <w:t xml:space="preserve"> &amp; Procedures</w:t>
      </w:r>
    </w:p>
    <w:p w14:paraId="2CBC87DA" w14:textId="77777777" w:rsidR="008E0D3F" w:rsidRDefault="008E0D3F" w:rsidP="008E0D3F">
      <w:pPr>
        <w:spacing w:after="200" w:line="276" w:lineRule="auto"/>
        <w:rPr>
          <w:rFonts w:ascii="Calibri" w:eastAsia="Calibri" w:hAnsi="Calibri"/>
          <w:b/>
          <w:sz w:val="32"/>
          <w:szCs w:val="32"/>
        </w:rPr>
      </w:pPr>
    </w:p>
    <w:p w14:paraId="638C86A1" w14:textId="77777777" w:rsidR="00AA4833" w:rsidRDefault="00AA4833" w:rsidP="008E0D3F">
      <w:pPr>
        <w:spacing w:after="200" w:line="276" w:lineRule="auto"/>
        <w:rPr>
          <w:rFonts w:ascii="Calibri" w:eastAsia="Calibri" w:hAnsi="Calibri"/>
          <w:b/>
          <w:sz w:val="32"/>
          <w:szCs w:val="32"/>
        </w:rPr>
      </w:pPr>
    </w:p>
    <w:p w14:paraId="57B491C2" w14:textId="77777777" w:rsidR="008E0D3F" w:rsidRPr="00A1439C" w:rsidRDefault="008E0D3F" w:rsidP="008E0D3F">
      <w:pPr>
        <w:spacing w:after="200" w:line="276" w:lineRule="auto"/>
        <w:rPr>
          <w:rFonts w:ascii="Calibri" w:eastAsia="Calibri" w:hAnsi="Calibri"/>
          <w:b/>
          <w:sz w:val="32"/>
          <w:szCs w:val="3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0"/>
        <w:gridCol w:w="4351"/>
      </w:tblGrid>
      <w:tr w:rsidR="008E0D3F" w14:paraId="0C814871" w14:textId="77777777" w:rsidTr="009F29F4">
        <w:trPr>
          <w:jc w:val="center"/>
        </w:trPr>
        <w:tc>
          <w:tcPr>
            <w:tcW w:w="4420" w:type="dxa"/>
          </w:tcPr>
          <w:p w14:paraId="454897F8" w14:textId="77777777" w:rsidR="008E0D3F" w:rsidRPr="000079F5" w:rsidRDefault="008E0D3F" w:rsidP="000079F5">
            <w:pPr>
              <w:rPr>
                <w:rFonts w:ascii="Calibri" w:eastAsia="Calibri" w:hAnsi="Calibri"/>
                <w:b/>
                <w:sz w:val="32"/>
                <w:szCs w:val="32"/>
              </w:rPr>
            </w:pPr>
            <w:r w:rsidRPr="000079F5">
              <w:rPr>
                <w:rFonts w:ascii="Calibri" w:eastAsia="Calibri" w:hAnsi="Calibri"/>
                <w:b/>
                <w:sz w:val="32"/>
                <w:szCs w:val="32"/>
              </w:rPr>
              <w:t>Written by:</w:t>
            </w:r>
          </w:p>
        </w:tc>
        <w:tc>
          <w:tcPr>
            <w:tcW w:w="4351" w:type="dxa"/>
          </w:tcPr>
          <w:p w14:paraId="0CFACC6E" w14:textId="77777777" w:rsidR="008E0D3F" w:rsidRPr="000079F5" w:rsidRDefault="00B97CF2" w:rsidP="000079F5">
            <w:pPr>
              <w:rPr>
                <w:rFonts w:ascii="Calibri" w:eastAsia="Calibri" w:hAnsi="Calibri"/>
                <w:b/>
                <w:sz w:val="32"/>
                <w:szCs w:val="32"/>
              </w:rPr>
            </w:pPr>
            <w:r>
              <w:rPr>
                <w:rFonts w:ascii="Calibri" w:eastAsia="Calibri" w:hAnsi="Calibri"/>
                <w:b/>
                <w:sz w:val="32"/>
                <w:szCs w:val="32"/>
              </w:rPr>
              <w:t>Lisa King</w:t>
            </w:r>
          </w:p>
        </w:tc>
      </w:tr>
      <w:tr w:rsidR="008E0D3F" w14:paraId="0106ACAE" w14:textId="77777777" w:rsidTr="009F29F4">
        <w:trPr>
          <w:jc w:val="center"/>
        </w:trPr>
        <w:tc>
          <w:tcPr>
            <w:tcW w:w="4420" w:type="dxa"/>
          </w:tcPr>
          <w:p w14:paraId="56C4DE88" w14:textId="77777777" w:rsidR="008E0D3F" w:rsidRPr="000079F5" w:rsidRDefault="008E0D3F" w:rsidP="000079F5">
            <w:pPr>
              <w:rPr>
                <w:rFonts w:ascii="Calibri" w:eastAsia="Calibri" w:hAnsi="Calibri"/>
                <w:b/>
                <w:sz w:val="32"/>
                <w:szCs w:val="32"/>
              </w:rPr>
            </w:pPr>
            <w:r w:rsidRPr="000079F5">
              <w:rPr>
                <w:rFonts w:ascii="Calibri" w:eastAsia="Calibri" w:hAnsi="Calibri"/>
                <w:b/>
                <w:sz w:val="32"/>
                <w:szCs w:val="32"/>
              </w:rPr>
              <w:t>Date:</w:t>
            </w:r>
          </w:p>
        </w:tc>
        <w:tc>
          <w:tcPr>
            <w:tcW w:w="4351" w:type="dxa"/>
          </w:tcPr>
          <w:p w14:paraId="5999EC2F" w14:textId="6413F986" w:rsidR="008E0D3F" w:rsidRPr="000079F5" w:rsidRDefault="00B84C2F" w:rsidP="000079F5">
            <w:pPr>
              <w:rPr>
                <w:rFonts w:ascii="Calibri" w:eastAsia="Calibri" w:hAnsi="Calibri"/>
                <w:b/>
                <w:sz w:val="32"/>
                <w:szCs w:val="32"/>
              </w:rPr>
            </w:pPr>
            <w:r>
              <w:rPr>
                <w:rFonts w:ascii="Calibri" w:eastAsia="Calibri" w:hAnsi="Calibri"/>
                <w:b/>
                <w:sz w:val="32"/>
                <w:szCs w:val="32"/>
              </w:rPr>
              <w:t>January 2025</w:t>
            </w:r>
          </w:p>
        </w:tc>
      </w:tr>
      <w:tr w:rsidR="008E0D3F" w14:paraId="27B06B8C" w14:textId="77777777" w:rsidTr="009F29F4">
        <w:trPr>
          <w:jc w:val="center"/>
        </w:trPr>
        <w:tc>
          <w:tcPr>
            <w:tcW w:w="4420" w:type="dxa"/>
          </w:tcPr>
          <w:p w14:paraId="781B4E5F" w14:textId="77777777" w:rsidR="008E0D3F" w:rsidRPr="000079F5" w:rsidRDefault="008E0D3F" w:rsidP="000079F5">
            <w:pPr>
              <w:rPr>
                <w:rFonts w:ascii="Calibri" w:eastAsia="Calibri" w:hAnsi="Calibri"/>
                <w:b/>
                <w:sz w:val="32"/>
                <w:szCs w:val="32"/>
              </w:rPr>
            </w:pPr>
            <w:r w:rsidRPr="000079F5">
              <w:rPr>
                <w:rFonts w:ascii="Calibri" w:eastAsia="Calibri" w:hAnsi="Calibri"/>
                <w:b/>
                <w:sz w:val="32"/>
                <w:szCs w:val="32"/>
              </w:rPr>
              <w:t>Approved by:</w:t>
            </w:r>
          </w:p>
        </w:tc>
        <w:tc>
          <w:tcPr>
            <w:tcW w:w="4351" w:type="dxa"/>
          </w:tcPr>
          <w:p w14:paraId="4A9A976F" w14:textId="2A90F6B5" w:rsidR="008E0D3F" w:rsidRPr="000079F5" w:rsidRDefault="005D3FA9" w:rsidP="000079F5">
            <w:pPr>
              <w:rPr>
                <w:rFonts w:ascii="Calibri" w:eastAsia="Calibri" w:hAnsi="Calibri"/>
                <w:b/>
                <w:sz w:val="32"/>
                <w:szCs w:val="32"/>
              </w:rPr>
            </w:pPr>
            <w:r>
              <w:rPr>
                <w:rFonts w:ascii="Calibri" w:eastAsia="Calibri" w:hAnsi="Calibri"/>
                <w:b/>
                <w:sz w:val="32"/>
                <w:szCs w:val="32"/>
              </w:rPr>
              <w:t>LGB</w:t>
            </w:r>
          </w:p>
        </w:tc>
      </w:tr>
      <w:tr w:rsidR="008E0D3F" w14:paraId="316AF693" w14:textId="77777777" w:rsidTr="0048417C">
        <w:trPr>
          <w:trHeight w:val="40"/>
          <w:jc w:val="center"/>
        </w:trPr>
        <w:tc>
          <w:tcPr>
            <w:tcW w:w="4420" w:type="dxa"/>
          </w:tcPr>
          <w:p w14:paraId="361A94C1" w14:textId="77777777" w:rsidR="008E0D3F" w:rsidRPr="000079F5" w:rsidRDefault="008E0D3F" w:rsidP="000079F5">
            <w:pPr>
              <w:rPr>
                <w:rFonts w:ascii="Calibri" w:eastAsia="Calibri" w:hAnsi="Calibri"/>
                <w:b/>
                <w:sz w:val="32"/>
                <w:szCs w:val="32"/>
              </w:rPr>
            </w:pPr>
            <w:r w:rsidRPr="000079F5">
              <w:rPr>
                <w:rFonts w:ascii="Calibri" w:eastAsia="Calibri" w:hAnsi="Calibri"/>
                <w:b/>
                <w:sz w:val="32"/>
                <w:szCs w:val="32"/>
              </w:rPr>
              <w:t>Review date:</w:t>
            </w:r>
          </w:p>
        </w:tc>
        <w:tc>
          <w:tcPr>
            <w:tcW w:w="4351" w:type="dxa"/>
          </w:tcPr>
          <w:p w14:paraId="34C9811D" w14:textId="76FD774B" w:rsidR="008E0D3F" w:rsidRPr="000079F5" w:rsidRDefault="001D2D1A" w:rsidP="00D52515">
            <w:pPr>
              <w:rPr>
                <w:rFonts w:ascii="Calibri" w:eastAsia="Calibri" w:hAnsi="Calibri"/>
                <w:b/>
                <w:sz w:val="32"/>
                <w:szCs w:val="32"/>
              </w:rPr>
            </w:pPr>
            <w:r>
              <w:rPr>
                <w:rFonts w:ascii="Calibri" w:eastAsia="Calibri" w:hAnsi="Calibri"/>
                <w:b/>
                <w:sz w:val="32"/>
                <w:szCs w:val="32"/>
              </w:rPr>
              <w:t>January 2027</w:t>
            </w:r>
          </w:p>
        </w:tc>
      </w:tr>
      <w:tr w:rsidR="008E0D3F" w14:paraId="59BBD582" w14:textId="77777777" w:rsidTr="009F29F4">
        <w:trPr>
          <w:jc w:val="center"/>
        </w:trPr>
        <w:tc>
          <w:tcPr>
            <w:tcW w:w="4420" w:type="dxa"/>
          </w:tcPr>
          <w:p w14:paraId="6F82325A" w14:textId="77777777" w:rsidR="008E0D3F" w:rsidRPr="000079F5" w:rsidRDefault="008E0D3F" w:rsidP="000079F5">
            <w:pPr>
              <w:rPr>
                <w:rFonts w:ascii="Calibri" w:eastAsia="Calibri" w:hAnsi="Calibri"/>
                <w:b/>
                <w:sz w:val="32"/>
                <w:szCs w:val="32"/>
              </w:rPr>
            </w:pPr>
            <w:r w:rsidRPr="000079F5">
              <w:rPr>
                <w:rFonts w:ascii="Calibri" w:eastAsia="Calibri" w:hAnsi="Calibri"/>
                <w:b/>
                <w:sz w:val="32"/>
                <w:szCs w:val="32"/>
              </w:rPr>
              <w:t>Signed by Headteacher:</w:t>
            </w:r>
          </w:p>
        </w:tc>
        <w:tc>
          <w:tcPr>
            <w:tcW w:w="4351" w:type="dxa"/>
          </w:tcPr>
          <w:p w14:paraId="70D29570" w14:textId="77777777" w:rsidR="008E0D3F" w:rsidRPr="00B97CF2" w:rsidRDefault="008E0D3F" w:rsidP="000079F5">
            <w:pPr>
              <w:rPr>
                <w:rFonts w:ascii="Lucida Handwriting" w:eastAsia="Calibri" w:hAnsi="Lucida Handwriting"/>
                <w:b/>
                <w:sz w:val="32"/>
                <w:szCs w:val="32"/>
              </w:rPr>
            </w:pPr>
          </w:p>
        </w:tc>
      </w:tr>
      <w:tr w:rsidR="008E0D3F" w14:paraId="49B01FCB" w14:textId="77777777" w:rsidTr="009F29F4">
        <w:trPr>
          <w:jc w:val="center"/>
        </w:trPr>
        <w:tc>
          <w:tcPr>
            <w:tcW w:w="4420" w:type="dxa"/>
          </w:tcPr>
          <w:p w14:paraId="15FAC4C1" w14:textId="77777777" w:rsidR="008E0D3F" w:rsidRPr="000079F5" w:rsidRDefault="008E0D3F" w:rsidP="000079F5">
            <w:pPr>
              <w:rPr>
                <w:rFonts w:ascii="Calibri" w:eastAsia="Calibri" w:hAnsi="Calibri"/>
                <w:b/>
                <w:sz w:val="32"/>
                <w:szCs w:val="32"/>
              </w:rPr>
            </w:pPr>
            <w:r w:rsidRPr="000079F5">
              <w:rPr>
                <w:rFonts w:ascii="Calibri" w:eastAsia="Calibri" w:hAnsi="Calibri"/>
                <w:b/>
                <w:sz w:val="32"/>
                <w:szCs w:val="32"/>
              </w:rPr>
              <w:t>Signed by Chair of Governors:</w:t>
            </w:r>
          </w:p>
        </w:tc>
        <w:tc>
          <w:tcPr>
            <w:tcW w:w="4351" w:type="dxa"/>
          </w:tcPr>
          <w:p w14:paraId="505AE280" w14:textId="77777777" w:rsidR="008E0D3F" w:rsidRPr="00B97CF2" w:rsidRDefault="008E0D3F" w:rsidP="000079F5">
            <w:pPr>
              <w:rPr>
                <w:rFonts w:ascii="Lucida Handwriting" w:eastAsia="Calibri" w:hAnsi="Lucida Handwriting"/>
                <w:b/>
                <w:sz w:val="32"/>
                <w:szCs w:val="32"/>
              </w:rPr>
            </w:pPr>
          </w:p>
        </w:tc>
      </w:tr>
    </w:tbl>
    <w:p w14:paraId="04C079AE" w14:textId="77777777" w:rsidR="008E0D3F" w:rsidRDefault="008E0D3F" w:rsidP="008E0D3F"/>
    <w:p w14:paraId="1E73B12F" w14:textId="77777777" w:rsidR="002951A8" w:rsidRDefault="002951A8">
      <w:pPr>
        <w:rPr>
          <w:rFonts w:ascii="Monotype Corsiva" w:hAnsi="Monotype Corsiva"/>
          <w:b/>
          <w:sz w:val="72"/>
          <w:szCs w:val="72"/>
          <w:u w:val="single"/>
        </w:rPr>
      </w:pPr>
      <w:r>
        <w:rPr>
          <w:rFonts w:ascii="Monotype Corsiva" w:hAnsi="Monotype Corsiva"/>
          <w:sz w:val="72"/>
          <w:szCs w:val="72"/>
        </w:rPr>
        <w:br w:type="page"/>
      </w:r>
    </w:p>
    <w:p w14:paraId="757B7C90" w14:textId="77777777" w:rsidR="00CF126D" w:rsidRPr="00CF126D" w:rsidRDefault="00CF126D" w:rsidP="00CF126D">
      <w:pPr>
        <w:keepNext/>
        <w:keepLines/>
        <w:spacing w:before="480" w:line="276" w:lineRule="auto"/>
        <w:outlineLvl w:val="0"/>
        <w:rPr>
          <w:rFonts w:ascii="Calibri" w:eastAsia="MS Gothic" w:hAnsi="Calibri"/>
          <w:b/>
          <w:bCs/>
          <w:color w:val="365F91"/>
          <w:sz w:val="28"/>
          <w:szCs w:val="28"/>
        </w:rPr>
      </w:pPr>
      <w:r w:rsidRPr="00CF126D">
        <w:rPr>
          <w:rFonts w:ascii="Calibri" w:eastAsia="MS Gothic" w:hAnsi="Calibri"/>
          <w:b/>
          <w:bCs/>
          <w:color w:val="365F91"/>
          <w:sz w:val="28"/>
          <w:szCs w:val="28"/>
        </w:rPr>
        <w:lastRenderedPageBreak/>
        <w:t>1. Purpose &amp; Scope</w:t>
      </w:r>
    </w:p>
    <w:p w14:paraId="1D66883E" w14:textId="77777777" w:rsidR="00CF126D" w:rsidRPr="00CF126D" w:rsidRDefault="00CF126D" w:rsidP="00CF126D">
      <w:pPr>
        <w:spacing w:after="200" w:line="276" w:lineRule="auto"/>
        <w:rPr>
          <w:rFonts w:ascii="Cambria" w:eastAsia="MS Mincho" w:hAnsi="Cambria"/>
          <w:sz w:val="22"/>
          <w:szCs w:val="22"/>
        </w:rPr>
      </w:pPr>
      <w:r w:rsidRPr="00CF126D">
        <w:rPr>
          <w:rFonts w:ascii="Cambria" w:eastAsia="MS Mincho" w:hAnsi="Cambria"/>
          <w:sz w:val="22"/>
          <w:szCs w:val="22"/>
        </w:rPr>
        <w:t>St Mary's Church of England Primary Academy is committed to providing a safe working environment for all staff, volunteers and contractors. This policy sets out how we assess and manage the risks associated with working alone, and the standards of behaviour and control measures that everyone must follow.</w:t>
      </w:r>
    </w:p>
    <w:p w14:paraId="0185639B" w14:textId="77777777" w:rsidR="00CF126D" w:rsidRPr="00CF126D" w:rsidRDefault="00CF126D" w:rsidP="00CF126D">
      <w:pPr>
        <w:keepNext/>
        <w:keepLines/>
        <w:spacing w:before="480" w:line="276" w:lineRule="auto"/>
        <w:outlineLvl w:val="0"/>
        <w:rPr>
          <w:rFonts w:ascii="Calibri" w:eastAsia="MS Gothic" w:hAnsi="Calibri"/>
          <w:b/>
          <w:bCs/>
          <w:color w:val="365F91"/>
          <w:sz w:val="28"/>
          <w:szCs w:val="28"/>
        </w:rPr>
      </w:pPr>
      <w:r w:rsidRPr="00CF126D">
        <w:rPr>
          <w:rFonts w:ascii="Calibri" w:eastAsia="MS Gothic" w:hAnsi="Calibri"/>
          <w:b/>
          <w:bCs/>
          <w:color w:val="365F91"/>
          <w:sz w:val="28"/>
          <w:szCs w:val="28"/>
        </w:rPr>
        <w:t>2. Definition of Lone Working</w:t>
      </w:r>
    </w:p>
    <w:p w14:paraId="754AE3CF" w14:textId="77777777" w:rsidR="00CF126D" w:rsidRPr="00CF126D" w:rsidRDefault="00CF126D" w:rsidP="00CF126D">
      <w:pPr>
        <w:spacing w:after="200" w:line="276" w:lineRule="auto"/>
        <w:rPr>
          <w:rFonts w:ascii="Cambria" w:eastAsia="MS Mincho" w:hAnsi="Cambria"/>
          <w:sz w:val="22"/>
          <w:szCs w:val="22"/>
        </w:rPr>
      </w:pPr>
      <w:r w:rsidRPr="00CF126D">
        <w:rPr>
          <w:rFonts w:ascii="Cambria" w:eastAsia="MS Mincho" w:hAnsi="Cambria"/>
          <w:sz w:val="22"/>
          <w:szCs w:val="22"/>
        </w:rPr>
        <w:t xml:space="preserve">The Health and Safety Executive (HSE) </w:t>
      </w:r>
      <w:proofErr w:type="gramStart"/>
      <w:r w:rsidRPr="00CF126D">
        <w:rPr>
          <w:rFonts w:ascii="Cambria" w:eastAsia="MS Mincho" w:hAnsi="Cambria"/>
          <w:sz w:val="22"/>
          <w:szCs w:val="22"/>
        </w:rPr>
        <w:t>describes</w:t>
      </w:r>
      <w:proofErr w:type="gramEnd"/>
      <w:r w:rsidRPr="00CF126D">
        <w:rPr>
          <w:rFonts w:ascii="Cambria" w:eastAsia="MS Mincho" w:hAnsi="Cambria"/>
          <w:sz w:val="22"/>
          <w:szCs w:val="22"/>
        </w:rPr>
        <w:t xml:space="preserve"> lone workers as people who work by themselves without close or direct supervision. Within our school, this applies to any person undertaking work—indoors or outdoors—where no one is reasonably available to provide immediate assistance in the event of an incident or emergency.</w:t>
      </w:r>
    </w:p>
    <w:p w14:paraId="5512665F" w14:textId="77777777" w:rsidR="00CF126D" w:rsidRPr="00CF126D" w:rsidRDefault="00CF126D" w:rsidP="00CF126D">
      <w:pPr>
        <w:keepNext/>
        <w:keepLines/>
        <w:spacing w:before="480" w:line="276" w:lineRule="auto"/>
        <w:outlineLvl w:val="0"/>
        <w:rPr>
          <w:rFonts w:ascii="Calibri" w:eastAsia="MS Gothic" w:hAnsi="Calibri"/>
          <w:b/>
          <w:bCs/>
          <w:color w:val="365F91"/>
          <w:sz w:val="28"/>
          <w:szCs w:val="28"/>
        </w:rPr>
      </w:pPr>
      <w:r w:rsidRPr="00CF126D">
        <w:rPr>
          <w:rFonts w:ascii="Calibri" w:eastAsia="MS Gothic" w:hAnsi="Calibri"/>
          <w:b/>
          <w:bCs/>
          <w:color w:val="365F91"/>
          <w:sz w:val="28"/>
          <w:szCs w:val="28"/>
        </w:rPr>
        <w:t>3. Typical Lone</w:t>
      </w:r>
      <w:r w:rsidRPr="00CF126D">
        <w:rPr>
          <w:rFonts w:ascii="Cambria Math" w:eastAsia="MS Gothic" w:hAnsi="Cambria Math" w:cs="Cambria Math"/>
          <w:b/>
          <w:bCs/>
          <w:color w:val="365F91"/>
          <w:sz w:val="28"/>
          <w:szCs w:val="28"/>
        </w:rPr>
        <w:t>‑</w:t>
      </w:r>
      <w:r w:rsidRPr="00CF126D">
        <w:rPr>
          <w:rFonts w:ascii="Calibri" w:eastAsia="MS Gothic" w:hAnsi="Calibri"/>
          <w:b/>
          <w:bCs/>
          <w:color w:val="365F91"/>
          <w:sz w:val="28"/>
          <w:szCs w:val="28"/>
        </w:rPr>
        <w:t>Worker Situations</w:t>
      </w:r>
    </w:p>
    <w:p w14:paraId="3DEE3EBA" w14:textId="77777777" w:rsidR="00CF126D" w:rsidRPr="00CF126D" w:rsidRDefault="00CF126D" w:rsidP="00CF126D">
      <w:pPr>
        <w:numPr>
          <w:ilvl w:val="0"/>
          <w:numId w:val="7"/>
        </w:numPr>
        <w:spacing w:after="200" w:line="276" w:lineRule="auto"/>
        <w:contextualSpacing/>
        <w:rPr>
          <w:rFonts w:ascii="Cambria" w:eastAsia="MS Mincho" w:hAnsi="Cambria"/>
          <w:sz w:val="22"/>
          <w:szCs w:val="22"/>
        </w:rPr>
      </w:pPr>
      <w:r w:rsidRPr="00CF126D">
        <w:rPr>
          <w:rFonts w:ascii="Cambria" w:eastAsia="MS Mincho" w:hAnsi="Cambria"/>
          <w:sz w:val="22"/>
          <w:szCs w:val="22"/>
        </w:rPr>
        <w:t xml:space="preserve"> Working in an otherwise unoccupied part of the building.</w:t>
      </w:r>
    </w:p>
    <w:p w14:paraId="77E934D7" w14:textId="77777777" w:rsidR="00CF126D" w:rsidRPr="00CF126D" w:rsidRDefault="00CF126D" w:rsidP="00CF126D">
      <w:pPr>
        <w:numPr>
          <w:ilvl w:val="0"/>
          <w:numId w:val="7"/>
        </w:numPr>
        <w:spacing w:after="200" w:line="276" w:lineRule="auto"/>
        <w:contextualSpacing/>
        <w:rPr>
          <w:rFonts w:ascii="Cambria" w:eastAsia="MS Mincho" w:hAnsi="Cambria"/>
          <w:sz w:val="22"/>
          <w:szCs w:val="22"/>
        </w:rPr>
      </w:pPr>
      <w:r w:rsidRPr="00CF126D">
        <w:rPr>
          <w:rFonts w:ascii="Cambria" w:eastAsia="MS Mincho" w:hAnsi="Cambria"/>
          <w:sz w:val="22"/>
          <w:szCs w:val="22"/>
        </w:rPr>
        <w:t xml:space="preserve"> Working in isolated areas of the school grounds.</w:t>
      </w:r>
    </w:p>
    <w:p w14:paraId="489D230D" w14:textId="77777777" w:rsidR="00CF126D" w:rsidRPr="00CF126D" w:rsidRDefault="00CF126D" w:rsidP="00CF126D">
      <w:pPr>
        <w:numPr>
          <w:ilvl w:val="0"/>
          <w:numId w:val="7"/>
        </w:numPr>
        <w:spacing w:after="200" w:line="276" w:lineRule="auto"/>
        <w:contextualSpacing/>
        <w:rPr>
          <w:rFonts w:ascii="Cambria" w:eastAsia="MS Mincho" w:hAnsi="Cambria"/>
          <w:sz w:val="22"/>
          <w:szCs w:val="22"/>
        </w:rPr>
      </w:pPr>
      <w:r w:rsidRPr="00CF126D">
        <w:rPr>
          <w:rFonts w:ascii="Cambria" w:eastAsia="MS Mincho" w:hAnsi="Cambria"/>
          <w:sz w:val="22"/>
          <w:szCs w:val="22"/>
        </w:rPr>
        <w:t xml:space="preserve"> Working one‑to‑one with a child during school hours.</w:t>
      </w:r>
    </w:p>
    <w:p w14:paraId="4F5688CE" w14:textId="77777777" w:rsidR="00CF126D" w:rsidRPr="00CF126D" w:rsidRDefault="00CF126D" w:rsidP="00CF126D">
      <w:pPr>
        <w:numPr>
          <w:ilvl w:val="0"/>
          <w:numId w:val="7"/>
        </w:numPr>
        <w:spacing w:after="200" w:line="276" w:lineRule="auto"/>
        <w:contextualSpacing/>
        <w:rPr>
          <w:rFonts w:ascii="Cambria" w:eastAsia="MS Mincho" w:hAnsi="Cambria"/>
          <w:sz w:val="22"/>
          <w:szCs w:val="22"/>
        </w:rPr>
      </w:pPr>
      <w:r w:rsidRPr="00CF126D">
        <w:rPr>
          <w:rFonts w:ascii="Cambria" w:eastAsia="MS Mincho" w:hAnsi="Cambria"/>
          <w:sz w:val="22"/>
          <w:szCs w:val="22"/>
        </w:rPr>
        <w:t xml:space="preserve"> Working before/after normal school hours or during holidays.</w:t>
      </w:r>
    </w:p>
    <w:p w14:paraId="45CB33EE" w14:textId="77777777" w:rsidR="00CF126D" w:rsidRPr="00CF126D" w:rsidRDefault="00CF126D" w:rsidP="00CF126D">
      <w:pPr>
        <w:numPr>
          <w:ilvl w:val="0"/>
          <w:numId w:val="7"/>
        </w:numPr>
        <w:spacing w:after="200" w:line="276" w:lineRule="auto"/>
        <w:contextualSpacing/>
        <w:rPr>
          <w:rFonts w:ascii="Cambria" w:eastAsia="MS Mincho" w:hAnsi="Cambria"/>
          <w:sz w:val="22"/>
          <w:szCs w:val="22"/>
        </w:rPr>
      </w:pPr>
      <w:r w:rsidRPr="00CF126D">
        <w:rPr>
          <w:rFonts w:ascii="Cambria" w:eastAsia="MS Mincho" w:hAnsi="Cambria"/>
          <w:sz w:val="22"/>
          <w:szCs w:val="22"/>
        </w:rPr>
        <w:t xml:space="preserve"> Responding to alarm call‑outs outside normal hours.</w:t>
      </w:r>
    </w:p>
    <w:p w14:paraId="1F941D49" w14:textId="77777777" w:rsidR="00CF126D" w:rsidRPr="00CF126D" w:rsidRDefault="00CF126D" w:rsidP="00CF126D">
      <w:pPr>
        <w:keepNext/>
        <w:keepLines/>
        <w:spacing w:before="480" w:line="276" w:lineRule="auto"/>
        <w:outlineLvl w:val="0"/>
        <w:rPr>
          <w:rFonts w:ascii="Calibri" w:eastAsia="MS Gothic" w:hAnsi="Calibri"/>
          <w:b/>
          <w:bCs/>
          <w:color w:val="365F91"/>
          <w:sz w:val="28"/>
          <w:szCs w:val="28"/>
        </w:rPr>
      </w:pPr>
      <w:r w:rsidRPr="00CF126D">
        <w:rPr>
          <w:rFonts w:ascii="Calibri" w:eastAsia="MS Gothic" w:hAnsi="Calibri"/>
          <w:b/>
          <w:bCs/>
          <w:color w:val="365F91"/>
          <w:sz w:val="28"/>
          <w:szCs w:val="28"/>
        </w:rPr>
        <w:t>4. Risk Assessment</w:t>
      </w:r>
    </w:p>
    <w:p w14:paraId="10343B9C" w14:textId="77777777" w:rsidR="00CF126D" w:rsidRPr="00CF126D" w:rsidRDefault="00CF126D" w:rsidP="00CF126D">
      <w:pPr>
        <w:spacing w:after="200" w:line="276" w:lineRule="auto"/>
        <w:rPr>
          <w:rFonts w:ascii="Cambria" w:eastAsia="MS Mincho" w:hAnsi="Cambria"/>
          <w:sz w:val="22"/>
          <w:szCs w:val="22"/>
        </w:rPr>
      </w:pPr>
      <w:r w:rsidRPr="00CF126D">
        <w:rPr>
          <w:rFonts w:ascii="Cambria" w:eastAsia="MS Mincho" w:hAnsi="Cambria"/>
          <w:sz w:val="22"/>
          <w:szCs w:val="22"/>
        </w:rPr>
        <w:t>The Headteacher will ensure a Health &amp; Safety risk assessment is completed at least annually and that staff are briefed on relevant risks and control measures. Assessments consider: the task being carried out, the environment, instruction and training provided, and any relevant medical information.</w:t>
      </w:r>
    </w:p>
    <w:p w14:paraId="3EDF8B17" w14:textId="77777777" w:rsidR="00CF126D" w:rsidRPr="00CF126D" w:rsidRDefault="00CF126D" w:rsidP="00CF126D">
      <w:pPr>
        <w:spacing w:after="200" w:line="276" w:lineRule="auto"/>
        <w:rPr>
          <w:rFonts w:ascii="Cambria" w:eastAsia="MS Mincho" w:hAnsi="Cambria"/>
          <w:sz w:val="22"/>
          <w:szCs w:val="22"/>
        </w:rPr>
      </w:pPr>
      <w:r w:rsidRPr="00CF126D">
        <w:rPr>
          <w:rFonts w:ascii="Cambria" w:eastAsia="MS Mincho" w:hAnsi="Cambria"/>
          <w:sz w:val="22"/>
          <w:szCs w:val="22"/>
        </w:rPr>
        <w:t>Where existing precautions are insufficient to eliminate or adequately control risk, additional measures will be introduced. Assessments are reviewed to ensure they remain current and proportionate to the school’s operations. Contractors must supply lone‑working risk assessments where required and will be provided with appropriate Health &amp; Safety information.</w:t>
      </w:r>
    </w:p>
    <w:p w14:paraId="20E7CCC5" w14:textId="77777777" w:rsidR="00CF126D" w:rsidRPr="00CF126D" w:rsidRDefault="00CF126D" w:rsidP="00CF126D">
      <w:pPr>
        <w:keepNext/>
        <w:keepLines/>
        <w:spacing w:before="480" w:line="276" w:lineRule="auto"/>
        <w:outlineLvl w:val="0"/>
        <w:rPr>
          <w:rFonts w:ascii="Calibri" w:eastAsia="MS Gothic" w:hAnsi="Calibri"/>
          <w:b/>
          <w:bCs/>
          <w:color w:val="365F91"/>
          <w:sz w:val="28"/>
          <w:szCs w:val="28"/>
        </w:rPr>
      </w:pPr>
      <w:r w:rsidRPr="00CF126D">
        <w:rPr>
          <w:rFonts w:ascii="Calibri" w:eastAsia="MS Gothic" w:hAnsi="Calibri"/>
          <w:b/>
          <w:bCs/>
          <w:color w:val="365F91"/>
          <w:sz w:val="28"/>
          <w:szCs w:val="28"/>
        </w:rPr>
        <w:t>5. Controls for Lone Working</w:t>
      </w:r>
    </w:p>
    <w:p w14:paraId="77A76C1E" w14:textId="77777777" w:rsidR="00CF126D" w:rsidRPr="00CF126D" w:rsidRDefault="00CF126D" w:rsidP="00CF126D">
      <w:pPr>
        <w:spacing w:after="200" w:line="276" w:lineRule="auto"/>
        <w:rPr>
          <w:rFonts w:ascii="Cambria" w:eastAsia="MS Mincho" w:hAnsi="Cambria"/>
          <w:sz w:val="22"/>
          <w:szCs w:val="22"/>
        </w:rPr>
      </w:pPr>
      <w:r w:rsidRPr="00CF126D">
        <w:rPr>
          <w:rFonts w:ascii="Cambria" w:eastAsia="MS Mincho" w:hAnsi="Cambria"/>
          <w:sz w:val="22"/>
          <w:szCs w:val="22"/>
        </w:rPr>
        <w:t>Staff must obtain the Headteacher’s permission before working alone on site outside normal hours.</w:t>
      </w:r>
    </w:p>
    <w:p w14:paraId="6CEBB0D5" w14:textId="77777777" w:rsidR="00CF126D" w:rsidRPr="00CF126D" w:rsidRDefault="00CF126D" w:rsidP="00CF126D">
      <w:pPr>
        <w:numPr>
          <w:ilvl w:val="0"/>
          <w:numId w:val="7"/>
        </w:numPr>
        <w:spacing w:after="200" w:line="276" w:lineRule="auto"/>
        <w:contextualSpacing/>
        <w:rPr>
          <w:rFonts w:ascii="Cambria" w:eastAsia="MS Mincho" w:hAnsi="Cambria"/>
          <w:sz w:val="22"/>
          <w:szCs w:val="22"/>
        </w:rPr>
      </w:pPr>
      <w:r w:rsidRPr="00CF126D">
        <w:rPr>
          <w:rFonts w:ascii="Cambria" w:eastAsia="MS Mincho" w:hAnsi="Cambria"/>
          <w:sz w:val="22"/>
          <w:szCs w:val="22"/>
        </w:rPr>
        <w:t xml:space="preserve">Experience &amp; training will be considered before </w:t>
      </w:r>
      <w:proofErr w:type="spellStart"/>
      <w:r w:rsidRPr="00CF126D">
        <w:rPr>
          <w:rFonts w:ascii="Cambria" w:eastAsia="MS Mincho" w:hAnsi="Cambria"/>
          <w:sz w:val="22"/>
          <w:szCs w:val="22"/>
        </w:rPr>
        <w:t>authorising</w:t>
      </w:r>
      <w:proofErr w:type="spellEnd"/>
      <w:r w:rsidRPr="00CF126D">
        <w:rPr>
          <w:rFonts w:ascii="Cambria" w:eastAsia="MS Mincho" w:hAnsi="Cambria"/>
          <w:sz w:val="22"/>
          <w:szCs w:val="22"/>
        </w:rPr>
        <w:t xml:space="preserve"> lone </w:t>
      </w:r>
      <w:proofErr w:type="gramStart"/>
      <w:r w:rsidRPr="00CF126D">
        <w:rPr>
          <w:rFonts w:ascii="Cambria" w:eastAsia="MS Mincho" w:hAnsi="Cambria"/>
          <w:sz w:val="22"/>
          <w:szCs w:val="22"/>
        </w:rPr>
        <w:t>working</w:t>
      </w:r>
      <w:proofErr w:type="gramEnd"/>
      <w:r w:rsidRPr="00CF126D">
        <w:rPr>
          <w:rFonts w:ascii="Cambria" w:eastAsia="MS Mincho" w:hAnsi="Cambria"/>
          <w:sz w:val="22"/>
          <w:szCs w:val="22"/>
        </w:rPr>
        <w:t>. The Headteacher must be satisfied that the individual can respond appropriately in an emergency.</w:t>
      </w:r>
    </w:p>
    <w:p w14:paraId="28EBD7FD" w14:textId="77777777" w:rsidR="00CF126D" w:rsidRPr="00CF126D" w:rsidRDefault="00CF126D" w:rsidP="00CF126D">
      <w:pPr>
        <w:numPr>
          <w:ilvl w:val="0"/>
          <w:numId w:val="7"/>
        </w:numPr>
        <w:spacing w:after="200" w:line="276" w:lineRule="auto"/>
        <w:contextualSpacing/>
        <w:rPr>
          <w:rFonts w:ascii="Cambria" w:eastAsia="MS Mincho" w:hAnsi="Cambria"/>
          <w:sz w:val="22"/>
          <w:szCs w:val="22"/>
        </w:rPr>
      </w:pPr>
      <w:r w:rsidRPr="00CF126D">
        <w:rPr>
          <w:rFonts w:ascii="Cambria" w:eastAsia="MS Mincho" w:hAnsi="Cambria"/>
          <w:sz w:val="22"/>
          <w:szCs w:val="22"/>
        </w:rPr>
        <w:t>Where possible, arrange to work with a colleague instead of working alone.</w:t>
      </w:r>
    </w:p>
    <w:p w14:paraId="7AC9BB14" w14:textId="77777777" w:rsidR="00CF126D" w:rsidRPr="00CF126D" w:rsidRDefault="00CF126D" w:rsidP="00CF126D">
      <w:pPr>
        <w:keepNext/>
        <w:keepLines/>
        <w:spacing w:before="480" w:line="276" w:lineRule="auto"/>
        <w:outlineLvl w:val="0"/>
        <w:rPr>
          <w:rFonts w:ascii="Calibri" w:eastAsia="MS Gothic" w:hAnsi="Calibri"/>
          <w:b/>
          <w:bCs/>
          <w:color w:val="365F91"/>
          <w:sz w:val="28"/>
          <w:szCs w:val="28"/>
        </w:rPr>
      </w:pPr>
      <w:r w:rsidRPr="00CF126D">
        <w:rPr>
          <w:rFonts w:ascii="Calibri" w:eastAsia="MS Gothic" w:hAnsi="Calibri"/>
          <w:b/>
          <w:bCs/>
          <w:color w:val="365F91"/>
          <w:sz w:val="28"/>
          <w:szCs w:val="28"/>
        </w:rPr>
        <w:t>6. Duties of Staff When Working Alone</w:t>
      </w:r>
    </w:p>
    <w:p w14:paraId="281AFAFC" w14:textId="77777777" w:rsidR="00CF126D" w:rsidRPr="00CF126D" w:rsidRDefault="00CF126D" w:rsidP="00CF126D">
      <w:pPr>
        <w:keepNext/>
        <w:keepLines/>
        <w:spacing w:before="200" w:line="276" w:lineRule="auto"/>
        <w:outlineLvl w:val="1"/>
        <w:rPr>
          <w:rFonts w:ascii="Calibri" w:eastAsia="MS Gothic" w:hAnsi="Calibri"/>
          <w:b/>
          <w:bCs/>
          <w:color w:val="4F81BD"/>
          <w:sz w:val="26"/>
          <w:szCs w:val="26"/>
        </w:rPr>
      </w:pPr>
      <w:r w:rsidRPr="00CF126D">
        <w:rPr>
          <w:rFonts w:ascii="Calibri" w:eastAsia="MS Gothic" w:hAnsi="Calibri"/>
          <w:b/>
          <w:bCs/>
          <w:color w:val="4F81BD"/>
          <w:sz w:val="26"/>
          <w:szCs w:val="26"/>
        </w:rPr>
        <w:t>6.1 Safety &amp; Security</w:t>
      </w:r>
    </w:p>
    <w:p w14:paraId="2E1B4DD2" w14:textId="77777777" w:rsidR="00CF126D" w:rsidRPr="00CF126D" w:rsidRDefault="00CF126D" w:rsidP="00CF126D">
      <w:pPr>
        <w:numPr>
          <w:ilvl w:val="0"/>
          <w:numId w:val="7"/>
        </w:numPr>
        <w:spacing w:after="200" w:line="276" w:lineRule="auto"/>
        <w:contextualSpacing/>
        <w:rPr>
          <w:rFonts w:ascii="Cambria" w:eastAsia="MS Mincho" w:hAnsi="Cambria"/>
          <w:sz w:val="22"/>
          <w:szCs w:val="22"/>
        </w:rPr>
      </w:pPr>
      <w:r w:rsidRPr="00CF126D">
        <w:rPr>
          <w:rFonts w:ascii="Cambria" w:eastAsia="MS Mincho" w:hAnsi="Cambria"/>
          <w:sz w:val="22"/>
          <w:szCs w:val="22"/>
        </w:rPr>
        <w:t>Do not enter the premises if there are signs of intruders—contact the police immediately.</w:t>
      </w:r>
    </w:p>
    <w:p w14:paraId="68853493" w14:textId="77777777" w:rsidR="00CF126D" w:rsidRPr="00CF126D" w:rsidRDefault="00CF126D" w:rsidP="00CF126D">
      <w:pPr>
        <w:numPr>
          <w:ilvl w:val="0"/>
          <w:numId w:val="7"/>
        </w:numPr>
        <w:spacing w:after="200" w:line="276" w:lineRule="auto"/>
        <w:contextualSpacing/>
        <w:rPr>
          <w:rFonts w:ascii="Cambria" w:eastAsia="MS Mincho" w:hAnsi="Cambria"/>
          <w:sz w:val="22"/>
          <w:szCs w:val="22"/>
        </w:rPr>
      </w:pPr>
      <w:r w:rsidRPr="00CF126D">
        <w:rPr>
          <w:rFonts w:ascii="Cambria" w:eastAsia="MS Mincho" w:hAnsi="Cambria"/>
          <w:sz w:val="22"/>
          <w:szCs w:val="22"/>
        </w:rPr>
        <w:t xml:space="preserve">Keep external doors closed; use the door‑security system when working alone; secure areas of the school </w:t>
      </w:r>
      <w:proofErr w:type="gramStart"/>
      <w:r w:rsidRPr="00CF126D">
        <w:rPr>
          <w:rFonts w:ascii="Cambria" w:eastAsia="MS Mincho" w:hAnsi="Cambria"/>
          <w:sz w:val="22"/>
          <w:szCs w:val="22"/>
        </w:rPr>
        <w:t>not</w:t>
      </w:r>
      <w:proofErr w:type="gramEnd"/>
      <w:r w:rsidRPr="00CF126D">
        <w:rPr>
          <w:rFonts w:ascii="Cambria" w:eastAsia="MS Mincho" w:hAnsi="Cambria"/>
          <w:sz w:val="22"/>
          <w:szCs w:val="22"/>
        </w:rPr>
        <w:t xml:space="preserve"> in use.</w:t>
      </w:r>
    </w:p>
    <w:p w14:paraId="593EC996" w14:textId="77777777" w:rsidR="00CF126D" w:rsidRPr="00CF126D" w:rsidRDefault="00CF126D" w:rsidP="00CF126D">
      <w:pPr>
        <w:numPr>
          <w:ilvl w:val="0"/>
          <w:numId w:val="7"/>
        </w:numPr>
        <w:spacing w:after="200" w:line="276" w:lineRule="auto"/>
        <w:contextualSpacing/>
        <w:rPr>
          <w:rFonts w:ascii="Cambria" w:eastAsia="MS Mincho" w:hAnsi="Cambria"/>
          <w:sz w:val="22"/>
          <w:szCs w:val="22"/>
        </w:rPr>
      </w:pPr>
      <w:r w:rsidRPr="00CF126D">
        <w:rPr>
          <w:rFonts w:ascii="Cambria" w:eastAsia="MS Mincho" w:hAnsi="Cambria"/>
          <w:sz w:val="22"/>
          <w:szCs w:val="22"/>
        </w:rPr>
        <w:lastRenderedPageBreak/>
        <w:t>Do not challenge intruders or vandals. Call the police for assistance.</w:t>
      </w:r>
    </w:p>
    <w:p w14:paraId="58C865B1" w14:textId="77777777" w:rsidR="00CF126D" w:rsidRPr="00CF126D" w:rsidRDefault="00CF126D" w:rsidP="00CF126D">
      <w:pPr>
        <w:keepNext/>
        <w:keepLines/>
        <w:spacing w:before="200" w:line="276" w:lineRule="auto"/>
        <w:outlineLvl w:val="1"/>
        <w:rPr>
          <w:rFonts w:ascii="Calibri" w:eastAsia="MS Gothic" w:hAnsi="Calibri"/>
          <w:b/>
          <w:bCs/>
          <w:color w:val="4F81BD"/>
          <w:sz w:val="26"/>
          <w:szCs w:val="26"/>
        </w:rPr>
      </w:pPr>
      <w:r w:rsidRPr="00CF126D">
        <w:rPr>
          <w:rFonts w:ascii="Calibri" w:eastAsia="MS Gothic" w:hAnsi="Calibri"/>
          <w:b/>
          <w:bCs/>
          <w:color w:val="4F81BD"/>
          <w:sz w:val="26"/>
          <w:szCs w:val="26"/>
        </w:rPr>
        <w:t>6.2 Personal Health</w:t>
      </w:r>
    </w:p>
    <w:p w14:paraId="1AF22E37" w14:textId="77777777" w:rsidR="00CF126D" w:rsidRPr="00CF126D" w:rsidRDefault="00CF126D" w:rsidP="00CF126D">
      <w:pPr>
        <w:numPr>
          <w:ilvl w:val="0"/>
          <w:numId w:val="7"/>
        </w:numPr>
        <w:spacing w:after="200" w:line="276" w:lineRule="auto"/>
        <w:contextualSpacing/>
        <w:rPr>
          <w:rFonts w:ascii="Cambria" w:eastAsia="MS Mincho" w:hAnsi="Cambria"/>
          <w:sz w:val="22"/>
          <w:szCs w:val="22"/>
        </w:rPr>
      </w:pPr>
      <w:r w:rsidRPr="00CF126D">
        <w:rPr>
          <w:rFonts w:ascii="Cambria" w:eastAsia="MS Mincho" w:hAnsi="Cambria"/>
          <w:sz w:val="22"/>
          <w:szCs w:val="22"/>
        </w:rPr>
        <w:t>Do not work alone if you have a medical condition that could cause incapacity or loss of consciousness.</w:t>
      </w:r>
    </w:p>
    <w:p w14:paraId="57E3B192" w14:textId="77777777" w:rsidR="00CF126D" w:rsidRPr="00CF126D" w:rsidRDefault="00CF126D" w:rsidP="00CF126D">
      <w:pPr>
        <w:keepNext/>
        <w:keepLines/>
        <w:spacing w:before="200" w:line="276" w:lineRule="auto"/>
        <w:outlineLvl w:val="1"/>
        <w:rPr>
          <w:rFonts w:ascii="Calibri" w:eastAsia="MS Gothic" w:hAnsi="Calibri"/>
          <w:b/>
          <w:bCs/>
          <w:color w:val="4F81BD"/>
          <w:sz w:val="26"/>
          <w:szCs w:val="26"/>
        </w:rPr>
      </w:pPr>
      <w:r w:rsidRPr="00CF126D">
        <w:rPr>
          <w:rFonts w:ascii="Calibri" w:eastAsia="MS Gothic" w:hAnsi="Calibri"/>
          <w:b/>
          <w:bCs/>
          <w:color w:val="4F81BD"/>
          <w:sz w:val="26"/>
          <w:szCs w:val="26"/>
        </w:rPr>
        <w:t>6.3 Communication &amp; Check</w:t>
      </w:r>
      <w:r w:rsidRPr="00CF126D">
        <w:rPr>
          <w:rFonts w:ascii="Cambria Math" w:eastAsia="MS Gothic" w:hAnsi="Cambria Math" w:cs="Cambria Math"/>
          <w:b/>
          <w:bCs/>
          <w:color w:val="4F81BD"/>
          <w:sz w:val="26"/>
          <w:szCs w:val="26"/>
        </w:rPr>
        <w:t>‑</w:t>
      </w:r>
      <w:r w:rsidRPr="00CF126D">
        <w:rPr>
          <w:rFonts w:ascii="Calibri" w:eastAsia="MS Gothic" w:hAnsi="Calibri"/>
          <w:b/>
          <w:bCs/>
          <w:color w:val="4F81BD"/>
          <w:sz w:val="26"/>
          <w:szCs w:val="26"/>
        </w:rPr>
        <w:t>in</w:t>
      </w:r>
    </w:p>
    <w:p w14:paraId="552013B7" w14:textId="77777777" w:rsidR="00CF126D" w:rsidRPr="00CF126D" w:rsidRDefault="00CF126D" w:rsidP="00CF126D">
      <w:pPr>
        <w:numPr>
          <w:ilvl w:val="0"/>
          <w:numId w:val="7"/>
        </w:numPr>
        <w:spacing w:after="200" w:line="276" w:lineRule="auto"/>
        <w:contextualSpacing/>
        <w:rPr>
          <w:rFonts w:ascii="Cambria" w:eastAsia="MS Mincho" w:hAnsi="Cambria"/>
          <w:sz w:val="22"/>
          <w:szCs w:val="22"/>
        </w:rPr>
      </w:pPr>
      <w:r w:rsidRPr="00CF126D">
        <w:rPr>
          <w:rFonts w:ascii="Cambria" w:eastAsia="MS Mincho" w:hAnsi="Cambria"/>
          <w:sz w:val="22"/>
          <w:szCs w:val="22"/>
        </w:rPr>
        <w:t>Set up a check‑in/check‑out arrangement with a family member, friend, or colleague, including expected departure times.</w:t>
      </w:r>
    </w:p>
    <w:p w14:paraId="4AA13FFA" w14:textId="77777777" w:rsidR="00CF126D" w:rsidRPr="00CF126D" w:rsidRDefault="00CF126D" w:rsidP="00CF126D">
      <w:pPr>
        <w:numPr>
          <w:ilvl w:val="0"/>
          <w:numId w:val="7"/>
        </w:numPr>
        <w:spacing w:after="200" w:line="276" w:lineRule="auto"/>
        <w:contextualSpacing/>
        <w:rPr>
          <w:rFonts w:ascii="Cambria" w:eastAsia="MS Mincho" w:hAnsi="Cambria"/>
          <w:sz w:val="22"/>
          <w:szCs w:val="22"/>
        </w:rPr>
      </w:pPr>
      <w:r w:rsidRPr="00CF126D">
        <w:rPr>
          <w:rFonts w:ascii="Cambria" w:eastAsia="MS Mincho" w:hAnsi="Cambria"/>
          <w:sz w:val="22"/>
          <w:szCs w:val="22"/>
        </w:rPr>
        <w:t>Provide a trusted contact with the Headteacher’s phone number for use if you do not return at the expected time.</w:t>
      </w:r>
    </w:p>
    <w:p w14:paraId="27203443" w14:textId="77777777" w:rsidR="00CF126D" w:rsidRPr="00CF126D" w:rsidRDefault="00CF126D" w:rsidP="00CF126D">
      <w:pPr>
        <w:numPr>
          <w:ilvl w:val="0"/>
          <w:numId w:val="7"/>
        </w:numPr>
        <w:spacing w:after="200" w:line="276" w:lineRule="auto"/>
        <w:contextualSpacing/>
        <w:rPr>
          <w:rFonts w:ascii="Cambria" w:eastAsia="MS Mincho" w:hAnsi="Cambria"/>
          <w:sz w:val="22"/>
          <w:szCs w:val="22"/>
        </w:rPr>
      </w:pPr>
      <w:r w:rsidRPr="00CF126D">
        <w:rPr>
          <w:rFonts w:ascii="Cambria" w:eastAsia="MS Mincho" w:hAnsi="Cambria"/>
          <w:sz w:val="22"/>
          <w:szCs w:val="22"/>
        </w:rPr>
        <w:t>If relying on a mobile phone, ensure adequate reception in the areas where you will be working.</w:t>
      </w:r>
    </w:p>
    <w:p w14:paraId="1981AB09" w14:textId="77777777" w:rsidR="00CF126D" w:rsidRPr="00CF126D" w:rsidRDefault="00CF126D" w:rsidP="00CF126D">
      <w:pPr>
        <w:keepNext/>
        <w:keepLines/>
        <w:spacing w:before="200" w:line="276" w:lineRule="auto"/>
        <w:outlineLvl w:val="1"/>
        <w:rPr>
          <w:rFonts w:ascii="Calibri" w:eastAsia="MS Gothic" w:hAnsi="Calibri"/>
          <w:b/>
          <w:bCs/>
          <w:color w:val="4F81BD"/>
          <w:sz w:val="26"/>
          <w:szCs w:val="26"/>
        </w:rPr>
      </w:pPr>
      <w:r w:rsidRPr="00CF126D">
        <w:rPr>
          <w:rFonts w:ascii="Calibri" w:eastAsia="MS Gothic" w:hAnsi="Calibri"/>
          <w:b/>
          <w:bCs/>
          <w:color w:val="4F81BD"/>
          <w:sz w:val="26"/>
          <w:szCs w:val="26"/>
        </w:rPr>
        <w:t>6.4 Fire &amp; Emergency</w:t>
      </w:r>
    </w:p>
    <w:p w14:paraId="1E8B30B1" w14:textId="77777777" w:rsidR="00CF126D" w:rsidRPr="00CF126D" w:rsidRDefault="00CF126D" w:rsidP="00CF126D">
      <w:pPr>
        <w:numPr>
          <w:ilvl w:val="0"/>
          <w:numId w:val="7"/>
        </w:numPr>
        <w:spacing w:after="200" w:line="276" w:lineRule="auto"/>
        <w:contextualSpacing/>
        <w:rPr>
          <w:rFonts w:ascii="Cambria" w:eastAsia="MS Mincho" w:hAnsi="Cambria"/>
          <w:sz w:val="22"/>
          <w:szCs w:val="22"/>
        </w:rPr>
      </w:pPr>
      <w:r w:rsidRPr="00CF126D">
        <w:rPr>
          <w:rFonts w:ascii="Cambria" w:eastAsia="MS Mincho" w:hAnsi="Cambria"/>
          <w:sz w:val="22"/>
          <w:szCs w:val="22"/>
        </w:rPr>
        <w:t>If the fire alarm sounds while the building is otherwise unoccupied, follow the school’s Evacuation Procedures.</w:t>
      </w:r>
    </w:p>
    <w:p w14:paraId="5CD7C786" w14:textId="77777777" w:rsidR="00CF126D" w:rsidRPr="00CF126D" w:rsidRDefault="00CF126D" w:rsidP="00CF126D">
      <w:pPr>
        <w:numPr>
          <w:ilvl w:val="0"/>
          <w:numId w:val="7"/>
        </w:numPr>
        <w:spacing w:after="200" w:line="276" w:lineRule="auto"/>
        <w:contextualSpacing/>
        <w:rPr>
          <w:rFonts w:ascii="Cambria" w:eastAsia="MS Mincho" w:hAnsi="Cambria"/>
          <w:sz w:val="22"/>
          <w:szCs w:val="22"/>
        </w:rPr>
      </w:pPr>
      <w:r w:rsidRPr="00CF126D">
        <w:rPr>
          <w:rFonts w:ascii="Cambria" w:eastAsia="MS Mincho" w:hAnsi="Cambria"/>
          <w:sz w:val="22"/>
          <w:szCs w:val="22"/>
        </w:rPr>
        <w:t>In the absence of a member of SLT, contact the emergency services and then inform the Headteacher or another SLT member.</w:t>
      </w:r>
    </w:p>
    <w:p w14:paraId="5D0E359F" w14:textId="77777777" w:rsidR="00CF126D" w:rsidRPr="00CF126D" w:rsidRDefault="00CF126D" w:rsidP="00CF126D">
      <w:pPr>
        <w:numPr>
          <w:ilvl w:val="0"/>
          <w:numId w:val="7"/>
        </w:numPr>
        <w:spacing w:after="200" w:line="276" w:lineRule="auto"/>
        <w:contextualSpacing/>
        <w:rPr>
          <w:rFonts w:ascii="Cambria" w:eastAsia="MS Mincho" w:hAnsi="Cambria"/>
          <w:sz w:val="22"/>
          <w:szCs w:val="22"/>
        </w:rPr>
      </w:pPr>
      <w:r w:rsidRPr="00CF126D">
        <w:rPr>
          <w:rFonts w:ascii="Cambria" w:eastAsia="MS Mincho" w:hAnsi="Cambria"/>
          <w:sz w:val="22"/>
          <w:szCs w:val="22"/>
        </w:rPr>
        <w:t>Make sure you know the location of safety equipment and how to use it.</w:t>
      </w:r>
    </w:p>
    <w:p w14:paraId="052BFBB8" w14:textId="77777777" w:rsidR="00CF126D" w:rsidRPr="00CF126D" w:rsidRDefault="00CF126D" w:rsidP="00CF126D">
      <w:pPr>
        <w:keepNext/>
        <w:keepLines/>
        <w:spacing w:before="200" w:line="276" w:lineRule="auto"/>
        <w:outlineLvl w:val="1"/>
        <w:rPr>
          <w:rFonts w:ascii="Calibri" w:eastAsia="MS Gothic" w:hAnsi="Calibri"/>
          <w:b/>
          <w:bCs/>
          <w:color w:val="4F81BD"/>
          <w:sz w:val="26"/>
          <w:szCs w:val="26"/>
        </w:rPr>
      </w:pPr>
      <w:r w:rsidRPr="00CF126D">
        <w:rPr>
          <w:rFonts w:ascii="Calibri" w:eastAsia="MS Gothic" w:hAnsi="Calibri"/>
          <w:b/>
          <w:bCs/>
          <w:color w:val="4F81BD"/>
          <w:sz w:val="26"/>
          <w:szCs w:val="26"/>
        </w:rPr>
        <w:t>6.5 Working in Isolated Areas</w:t>
      </w:r>
    </w:p>
    <w:p w14:paraId="036464FD" w14:textId="77777777" w:rsidR="00CF126D" w:rsidRPr="00CF126D" w:rsidRDefault="00CF126D" w:rsidP="00CF126D">
      <w:pPr>
        <w:numPr>
          <w:ilvl w:val="0"/>
          <w:numId w:val="7"/>
        </w:numPr>
        <w:spacing w:after="200" w:line="276" w:lineRule="auto"/>
        <w:contextualSpacing/>
        <w:rPr>
          <w:rFonts w:ascii="Cambria" w:eastAsia="MS Mincho" w:hAnsi="Cambria"/>
          <w:sz w:val="22"/>
          <w:szCs w:val="22"/>
        </w:rPr>
      </w:pPr>
      <w:r w:rsidRPr="00CF126D">
        <w:rPr>
          <w:rFonts w:ascii="Cambria" w:eastAsia="MS Mincho" w:hAnsi="Cambria"/>
          <w:sz w:val="22"/>
          <w:szCs w:val="22"/>
        </w:rPr>
        <w:t>If two or more people are working in separate parts of an otherwise empty building, keep each other informed of your location and when you leave.</w:t>
      </w:r>
    </w:p>
    <w:p w14:paraId="3D82F8A8" w14:textId="77777777" w:rsidR="00CF126D" w:rsidRPr="00CF126D" w:rsidRDefault="00CF126D" w:rsidP="00CF126D">
      <w:pPr>
        <w:keepNext/>
        <w:keepLines/>
        <w:spacing w:before="200" w:line="276" w:lineRule="auto"/>
        <w:outlineLvl w:val="1"/>
        <w:rPr>
          <w:rFonts w:ascii="Calibri" w:eastAsia="MS Gothic" w:hAnsi="Calibri"/>
          <w:b/>
          <w:bCs/>
          <w:color w:val="4F81BD"/>
          <w:sz w:val="26"/>
          <w:szCs w:val="26"/>
        </w:rPr>
      </w:pPr>
      <w:r w:rsidRPr="00CF126D">
        <w:rPr>
          <w:rFonts w:ascii="Calibri" w:eastAsia="MS Gothic" w:hAnsi="Calibri"/>
          <w:b/>
          <w:bCs/>
          <w:color w:val="4F81BD"/>
          <w:sz w:val="26"/>
          <w:szCs w:val="26"/>
        </w:rPr>
        <w:t>6.6 Prohibited or Higher</w:t>
      </w:r>
      <w:r w:rsidRPr="00CF126D">
        <w:rPr>
          <w:rFonts w:ascii="Cambria Math" w:eastAsia="MS Gothic" w:hAnsi="Cambria Math" w:cs="Cambria Math"/>
          <w:b/>
          <w:bCs/>
          <w:color w:val="4F81BD"/>
          <w:sz w:val="26"/>
          <w:szCs w:val="26"/>
        </w:rPr>
        <w:t>‑</w:t>
      </w:r>
      <w:r w:rsidRPr="00CF126D">
        <w:rPr>
          <w:rFonts w:ascii="Calibri" w:eastAsia="MS Gothic" w:hAnsi="Calibri"/>
          <w:b/>
          <w:bCs/>
          <w:color w:val="4F81BD"/>
          <w:sz w:val="26"/>
          <w:szCs w:val="26"/>
        </w:rPr>
        <w:t>Risk Activities</w:t>
      </w:r>
    </w:p>
    <w:p w14:paraId="648A0817" w14:textId="77777777" w:rsidR="00CF126D" w:rsidRPr="00CF126D" w:rsidRDefault="00CF126D" w:rsidP="00CF126D">
      <w:pPr>
        <w:numPr>
          <w:ilvl w:val="0"/>
          <w:numId w:val="7"/>
        </w:numPr>
        <w:spacing w:after="200" w:line="276" w:lineRule="auto"/>
        <w:contextualSpacing/>
        <w:rPr>
          <w:rFonts w:ascii="Cambria" w:eastAsia="MS Mincho" w:hAnsi="Cambria"/>
          <w:sz w:val="22"/>
          <w:szCs w:val="22"/>
        </w:rPr>
      </w:pPr>
      <w:r w:rsidRPr="00CF126D">
        <w:rPr>
          <w:rFonts w:ascii="Cambria" w:eastAsia="MS Mincho" w:hAnsi="Cambria"/>
          <w:sz w:val="22"/>
          <w:szCs w:val="22"/>
        </w:rPr>
        <w:t>Do not handle cash, work at height, or undertake any activity assessed as medium/high risk when working alone.</w:t>
      </w:r>
    </w:p>
    <w:p w14:paraId="1E654A00" w14:textId="77777777" w:rsidR="00CF126D" w:rsidRPr="00CF126D" w:rsidRDefault="00CF126D" w:rsidP="00CF126D">
      <w:pPr>
        <w:numPr>
          <w:ilvl w:val="0"/>
          <w:numId w:val="7"/>
        </w:numPr>
        <w:spacing w:after="200" w:line="276" w:lineRule="auto"/>
        <w:contextualSpacing/>
        <w:rPr>
          <w:rFonts w:ascii="Cambria" w:eastAsia="MS Mincho" w:hAnsi="Cambria"/>
          <w:sz w:val="22"/>
          <w:szCs w:val="22"/>
        </w:rPr>
      </w:pPr>
      <w:r w:rsidRPr="00CF126D">
        <w:rPr>
          <w:rFonts w:ascii="Cambria" w:eastAsia="MS Mincho" w:hAnsi="Cambria"/>
          <w:sz w:val="22"/>
          <w:szCs w:val="22"/>
        </w:rPr>
        <w:t>Any work at height must follow the school’s Working at Height Procedures.</w:t>
      </w:r>
    </w:p>
    <w:p w14:paraId="2ED4AE34" w14:textId="77777777" w:rsidR="00CF126D" w:rsidRPr="00CF126D" w:rsidRDefault="00CF126D" w:rsidP="00CF126D">
      <w:pPr>
        <w:keepNext/>
        <w:keepLines/>
        <w:spacing w:before="480" w:line="276" w:lineRule="auto"/>
        <w:outlineLvl w:val="0"/>
        <w:rPr>
          <w:rFonts w:ascii="Calibri" w:eastAsia="MS Gothic" w:hAnsi="Calibri"/>
          <w:b/>
          <w:bCs/>
          <w:color w:val="365F91"/>
          <w:sz w:val="28"/>
          <w:szCs w:val="28"/>
        </w:rPr>
      </w:pPr>
      <w:r w:rsidRPr="00CF126D">
        <w:rPr>
          <w:rFonts w:ascii="Calibri" w:eastAsia="MS Gothic" w:hAnsi="Calibri"/>
          <w:b/>
          <w:bCs/>
          <w:color w:val="365F91"/>
          <w:sz w:val="28"/>
          <w:szCs w:val="28"/>
        </w:rPr>
        <w:t>7. Health, Safety &amp; Compliance</w:t>
      </w:r>
    </w:p>
    <w:p w14:paraId="302BD051" w14:textId="77777777" w:rsidR="00CF126D" w:rsidRPr="00CF126D" w:rsidRDefault="00CF126D" w:rsidP="00CF126D">
      <w:pPr>
        <w:spacing w:after="200" w:line="276" w:lineRule="auto"/>
        <w:rPr>
          <w:rFonts w:ascii="Cambria" w:eastAsia="MS Mincho" w:hAnsi="Cambria"/>
          <w:sz w:val="22"/>
          <w:szCs w:val="22"/>
        </w:rPr>
      </w:pPr>
      <w:r w:rsidRPr="00CF126D">
        <w:rPr>
          <w:rFonts w:ascii="Cambria" w:eastAsia="MS Mincho" w:hAnsi="Cambria"/>
          <w:sz w:val="22"/>
          <w:szCs w:val="22"/>
        </w:rPr>
        <w:t>All personnel and contractors must follow these procedures and report concerns, equipment failures, or Health &amp; Safety issues to the Headteacher/School Office. Failure to follow procedures designed to protect safety may become a disciplinary matter and could affect liability in the event of injury or claims.</w:t>
      </w:r>
    </w:p>
    <w:p w14:paraId="1BE37B96" w14:textId="77777777" w:rsidR="00CF126D" w:rsidRPr="00CF126D" w:rsidRDefault="00CF126D" w:rsidP="00CF126D">
      <w:pPr>
        <w:spacing w:after="200" w:line="276" w:lineRule="auto"/>
        <w:rPr>
          <w:rFonts w:ascii="Cambria" w:eastAsia="MS Mincho" w:hAnsi="Cambria"/>
          <w:sz w:val="22"/>
          <w:szCs w:val="22"/>
        </w:rPr>
      </w:pPr>
      <w:r w:rsidRPr="00CF126D">
        <w:rPr>
          <w:rFonts w:ascii="Cambria" w:eastAsia="MS Mincho" w:hAnsi="Cambria"/>
          <w:sz w:val="22"/>
          <w:szCs w:val="22"/>
        </w:rPr>
        <w:t xml:space="preserve">Employees have the right under the Trade Union Reform and Employment Rights Act 1993 to refuse work where there is a serious and imminent risk of </w:t>
      </w:r>
      <w:proofErr w:type="gramStart"/>
      <w:r w:rsidRPr="00CF126D">
        <w:rPr>
          <w:rFonts w:ascii="Cambria" w:eastAsia="MS Mincho" w:hAnsi="Cambria"/>
          <w:sz w:val="22"/>
          <w:szCs w:val="22"/>
        </w:rPr>
        <w:t>danger, and</w:t>
      </w:r>
      <w:proofErr w:type="gramEnd"/>
      <w:r w:rsidRPr="00CF126D">
        <w:rPr>
          <w:rFonts w:ascii="Cambria" w:eastAsia="MS Mincho" w:hAnsi="Cambria"/>
          <w:sz w:val="22"/>
          <w:szCs w:val="22"/>
        </w:rPr>
        <w:t xml:space="preserve"> may advise others to do the same without fear of dismissal. Staff should proactively raise any work‑related risks with the Headteacher.</w:t>
      </w:r>
    </w:p>
    <w:p w14:paraId="0108D9E6" w14:textId="77777777" w:rsidR="00CF126D" w:rsidRPr="00CF126D" w:rsidRDefault="00CF126D" w:rsidP="00CF126D">
      <w:pPr>
        <w:keepNext/>
        <w:keepLines/>
        <w:spacing w:before="480" w:line="276" w:lineRule="auto"/>
        <w:outlineLvl w:val="0"/>
        <w:rPr>
          <w:rFonts w:ascii="Calibri" w:eastAsia="MS Gothic" w:hAnsi="Calibri"/>
          <w:b/>
          <w:bCs/>
          <w:color w:val="365F91"/>
          <w:sz w:val="28"/>
          <w:szCs w:val="28"/>
        </w:rPr>
      </w:pPr>
      <w:r w:rsidRPr="00CF126D">
        <w:rPr>
          <w:rFonts w:ascii="Calibri" w:eastAsia="MS Gothic" w:hAnsi="Calibri"/>
          <w:b/>
          <w:bCs/>
          <w:color w:val="365F91"/>
          <w:sz w:val="28"/>
          <w:szCs w:val="28"/>
        </w:rPr>
        <w:t>8. Monitoring, Incidents &amp; Review</w:t>
      </w:r>
    </w:p>
    <w:p w14:paraId="4B9C0D11" w14:textId="77777777" w:rsidR="00CF126D" w:rsidRPr="00CF126D" w:rsidRDefault="00CF126D" w:rsidP="00CF126D">
      <w:pPr>
        <w:spacing w:after="200" w:line="276" w:lineRule="auto"/>
        <w:rPr>
          <w:rFonts w:ascii="Cambria" w:eastAsia="MS Mincho" w:hAnsi="Cambria"/>
          <w:sz w:val="22"/>
          <w:szCs w:val="22"/>
        </w:rPr>
      </w:pPr>
      <w:r w:rsidRPr="00CF126D">
        <w:rPr>
          <w:rFonts w:ascii="Cambria" w:eastAsia="MS Mincho" w:hAnsi="Cambria"/>
          <w:sz w:val="22"/>
          <w:szCs w:val="22"/>
        </w:rPr>
        <w:t xml:space="preserve">The Health &amp; Safety Governor will monitor implementation of this policy. Following any incident, an investigation will be undertaken and findings </w:t>
      </w:r>
      <w:proofErr w:type="gramStart"/>
      <w:r w:rsidRPr="00CF126D">
        <w:rPr>
          <w:rFonts w:ascii="Cambria" w:eastAsia="MS Mincho" w:hAnsi="Cambria"/>
          <w:sz w:val="22"/>
          <w:szCs w:val="22"/>
        </w:rPr>
        <w:t>used</w:t>
      </w:r>
      <w:proofErr w:type="gramEnd"/>
      <w:r w:rsidRPr="00CF126D">
        <w:rPr>
          <w:rFonts w:ascii="Cambria" w:eastAsia="MS Mincho" w:hAnsi="Cambria"/>
          <w:sz w:val="22"/>
          <w:szCs w:val="22"/>
        </w:rPr>
        <w:t xml:space="preserve"> to inform improvements to procedures and working practices. This policy will be reviewed every two years.</w:t>
      </w:r>
    </w:p>
    <w:p w14:paraId="3CAE2E14" w14:textId="77777777" w:rsidR="00CF126D" w:rsidRPr="00CF126D" w:rsidRDefault="00CF126D" w:rsidP="00CF126D">
      <w:pPr>
        <w:keepNext/>
        <w:keepLines/>
        <w:spacing w:before="480" w:line="276" w:lineRule="auto"/>
        <w:outlineLvl w:val="0"/>
        <w:rPr>
          <w:rFonts w:ascii="Calibri" w:eastAsia="MS Gothic" w:hAnsi="Calibri"/>
          <w:b/>
          <w:bCs/>
          <w:color w:val="365F91"/>
          <w:sz w:val="28"/>
          <w:szCs w:val="28"/>
        </w:rPr>
      </w:pPr>
      <w:r w:rsidRPr="00CF126D">
        <w:rPr>
          <w:rFonts w:ascii="Calibri" w:eastAsia="MS Gothic" w:hAnsi="Calibri"/>
          <w:b/>
          <w:bCs/>
          <w:color w:val="365F91"/>
          <w:sz w:val="28"/>
          <w:szCs w:val="28"/>
        </w:rPr>
        <w:lastRenderedPageBreak/>
        <w:t>9. Document Control</w:t>
      </w:r>
    </w:p>
    <w:tbl>
      <w:tblPr>
        <w:tblStyle w:val="LightList-Accent11"/>
        <w:tblW w:w="0" w:type="auto"/>
        <w:tblLook w:val="04A0" w:firstRow="1" w:lastRow="0" w:firstColumn="1" w:lastColumn="0" w:noHBand="0" w:noVBand="1"/>
      </w:tblPr>
      <w:tblGrid>
        <w:gridCol w:w="4680"/>
        <w:gridCol w:w="4680"/>
      </w:tblGrid>
      <w:tr w:rsidR="00CF126D" w:rsidRPr="00CF126D" w14:paraId="4D1B38B5" w14:textId="77777777" w:rsidTr="00B834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80" w:type="dxa"/>
          </w:tcPr>
          <w:p w14:paraId="012A7F99" w14:textId="77777777" w:rsidR="00CF126D" w:rsidRPr="00CF126D" w:rsidRDefault="00CF126D" w:rsidP="00CF126D">
            <w:r w:rsidRPr="00CF126D">
              <w:t>Document</w:t>
            </w:r>
          </w:p>
        </w:tc>
        <w:tc>
          <w:tcPr>
            <w:tcW w:w="4680" w:type="dxa"/>
          </w:tcPr>
          <w:p w14:paraId="566DCB40" w14:textId="77777777" w:rsidR="00CF126D" w:rsidRPr="00CF126D" w:rsidRDefault="00CF126D" w:rsidP="00CF126D">
            <w:pPr>
              <w:cnfStyle w:val="100000000000" w:firstRow="1" w:lastRow="0" w:firstColumn="0" w:lastColumn="0" w:oddVBand="0" w:evenVBand="0" w:oddHBand="0" w:evenHBand="0" w:firstRowFirstColumn="0" w:firstRowLastColumn="0" w:lastRowFirstColumn="0" w:lastRowLastColumn="0"/>
            </w:pPr>
            <w:r w:rsidRPr="00CF126D">
              <w:t>Lone Working Policy &amp; Procedures</w:t>
            </w:r>
          </w:p>
        </w:tc>
      </w:tr>
      <w:tr w:rsidR="00CF126D" w:rsidRPr="00CF126D" w14:paraId="2F9974A4" w14:textId="77777777" w:rsidTr="00B834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80" w:type="dxa"/>
          </w:tcPr>
          <w:p w14:paraId="285B509F" w14:textId="77777777" w:rsidR="00CF126D" w:rsidRPr="00CF126D" w:rsidRDefault="00CF126D" w:rsidP="00CF126D">
            <w:r w:rsidRPr="00CF126D">
              <w:t>Author</w:t>
            </w:r>
          </w:p>
        </w:tc>
        <w:tc>
          <w:tcPr>
            <w:tcW w:w="4680" w:type="dxa"/>
          </w:tcPr>
          <w:p w14:paraId="5230A792" w14:textId="77777777" w:rsidR="00CF126D" w:rsidRPr="00CF126D" w:rsidRDefault="00CF126D" w:rsidP="00CF126D">
            <w:pPr>
              <w:cnfStyle w:val="000000100000" w:firstRow="0" w:lastRow="0" w:firstColumn="0" w:lastColumn="0" w:oddVBand="0" w:evenVBand="0" w:oddHBand="1" w:evenHBand="0" w:firstRowFirstColumn="0" w:firstRowLastColumn="0" w:lastRowFirstColumn="0" w:lastRowLastColumn="0"/>
            </w:pPr>
            <w:r w:rsidRPr="00CF126D">
              <w:t>Lisa King</w:t>
            </w:r>
          </w:p>
        </w:tc>
      </w:tr>
      <w:tr w:rsidR="00CF126D" w:rsidRPr="00CF126D" w14:paraId="29F0B8F1" w14:textId="77777777" w:rsidTr="00B83478">
        <w:tc>
          <w:tcPr>
            <w:cnfStyle w:val="001000000000" w:firstRow="0" w:lastRow="0" w:firstColumn="1" w:lastColumn="0" w:oddVBand="0" w:evenVBand="0" w:oddHBand="0" w:evenHBand="0" w:firstRowFirstColumn="0" w:firstRowLastColumn="0" w:lastRowFirstColumn="0" w:lastRowLastColumn="0"/>
            <w:tcW w:w="4680" w:type="dxa"/>
          </w:tcPr>
          <w:p w14:paraId="2D1C80EF" w14:textId="77777777" w:rsidR="00CF126D" w:rsidRPr="00CF126D" w:rsidRDefault="00CF126D" w:rsidP="00CF126D">
            <w:r w:rsidRPr="00CF126D">
              <w:t>Approved by</w:t>
            </w:r>
          </w:p>
        </w:tc>
        <w:tc>
          <w:tcPr>
            <w:tcW w:w="4680" w:type="dxa"/>
          </w:tcPr>
          <w:p w14:paraId="398B23FF" w14:textId="77777777" w:rsidR="00CF126D" w:rsidRPr="00CF126D" w:rsidRDefault="00CF126D" w:rsidP="00CF126D">
            <w:pPr>
              <w:cnfStyle w:val="000000000000" w:firstRow="0" w:lastRow="0" w:firstColumn="0" w:lastColumn="0" w:oddVBand="0" w:evenVBand="0" w:oddHBand="0" w:evenHBand="0" w:firstRowFirstColumn="0" w:firstRowLastColumn="0" w:lastRowFirstColumn="0" w:lastRowLastColumn="0"/>
            </w:pPr>
            <w:r w:rsidRPr="00CF126D">
              <w:t>LGB</w:t>
            </w:r>
          </w:p>
        </w:tc>
      </w:tr>
      <w:tr w:rsidR="00CF126D" w:rsidRPr="00CF126D" w14:paraId="6571A9A5" w14:textId="77777777" w:rsidTr="00B834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80" w:type="dxa"/>
          </w:tcPr>
          <w:p w14:paraId="12F3BE16" w14:textId="77777777" w:rsidR="00CF126D" w:rsidRPr="00CF126D" w:rsidRDefault="00CF126D" w:rsidP="00CF126D">
            <w:r w:rsidRPr="00CF126D">
              <w:t>Issue date</w:t>
            </w:r>
          </w:p>
        </w:tc>
        <w:tc>
          <w:tcPr>
            <w:tcW w:w="4680" w:type="dxa"/>
          </w:tcPr>
          <w:p w14:paraId="2BCFFEE0" w14:textId="77777777" w:rsidR="00CF126D" w:rsidRPr="00CF126D" w:rsidRDefault="00CF126D" w:rsidP="00CF126D">
            <w:pPr>
              <w:cnfStyle w:val="000000100000" w:firstRow="0" w:lastRow="0" w:firstColumn="0" w:lastColumn="0" w:oddVBand="0" w:evenVBand="0" w:oddHBand="1" w:evenHBand="0" w:firstRowFirstColumn="0" w:firstRowLastColumn="0" w:lastRowFirstColumn="0" w:lastRowLastColumn="0"/>
            </w:pPr>
            <w:r w:rsidRPr="00CF126D">
              <w:t>January 2025</w:t>
            </w:r>
          </w:p>
        </w:tc>
      </w:tr>
      <w:tr w:rsidR="00CF126D" w:rsidRPr="00CF126D" w14:paraId="7B120531" w14:textId="77777777" w:rsidTr="00B83478">
        <w:tc>
          <w:tcPr>
            <w:cnfStyle w:val="001000000000" w:firstRow="0" w:lastRow="0" w:firstColumn="1" w:lastColumn="0" w:oddVBand="0" w:evenVBand="0" w:oddHBand="0" w:evenHBand="0" w:firstRowFirstColumn="0" w:firstRowLastColumn="0" w:lastRowFirstColumn="0" w:lastRowLastColumn="0"/>
            <w:tcW w:w="4680" w:type="dxa"/>
          </w:tcPr>
          <w:p w14:paraId="548609B7" w14:textId="77777777" w:rsidR="00CF126D" w:rsidRPr="00CF126D" w:rsidRDefault="00CF126D" w:rsidP="00CF126D">
            <w:r w:rsidRPr="00CF126D">
              <w:t>Review date</w:t>
            </w:r>
          </w:p>
        </w:tc>
        <w:tc>
          <w:tcPr>
            <w:tcW w:w="4680" w:type="dxa"/>
          </w:tcPr>
          <w:p w14:paraId="352F851A" w14:textId="77777777" w:rsidR="00CF126D" w:rsidRPr="00CF126D" w:rsidRDefault="00CF126D" w:rsidP="00CF126D">
            <w:pPr>
              <w:cnfStyle w:val="000000000000" w:firstRow="0" w:lastRow="0" w:firstColumn="0" w:lastColumn="0" w:oddVBand="0" w:evenVBand="0" w:oddHBand="0" w:evenHBand="0" w:firstRowFirstColumn="0" w:firstRowLastColumn="0" w:lastRowFirstColumn="0" w:lastRowLastColumn="0"/>
            </w:pPr>
            <w:r w:rsidRPr="00CF126D">
              <w:t>January 2027</w:t>
            </w:r>
          </w:p>
        </w:tc>
      </w:tr>
    </w:tbl>
    <w:p w14:paraId="7D5E2554" w14:textId="77777777" w:rsidR="00CF126D" w:rsidRPr="00CF126D" w:rsidRDefault="00CF126D" w:rsidP="00CF126D">
      <w:pPr>
        <w:spacing w:after="200" w:line="276" w:lineRule="auto"/>
        <w:rPr>
          <w:rFonts w:ascii="Cambria" w:eastAsia="MS Mincho" w:hAnsi="Cambria"/>
          <w:sz w:val="22"/>
          <w:szCs w:val="22"/>
        </w:rPr>
      </w:pPr>
    </w:p>
    <w:p w14:paraId="4CCBA828" w14:textId="77777777" w:rsidR="006C2467" w:rsidRDefault="006C2467" w:rsidP="00F01ACC">
      <w:pPr>
        <w:tabs>
          <w:tab w:val="left" w:pos="5400"/>
        </w:tabs>
        <w:rPr>
          <w:rFonts w:ascii="Arial" w:hAnsi="Arial"/>
          <w:sz w:val="24"/>
        </w:rPr>
      </w:pPr>
    </w:p>
    <w:sectPr w:rsidR="006C2467" w:rsidSect="007F41AB">
      <w:footerReference w:type="default" r:id="rId9"/>
      <w:pgSz w:w="11908" w:h="16833"/>
      <w:pgMar w:top="1135" w:right="1134" w:bottom="992" w:left="1134" w:header="680" w:footer="851" w:gutter="0"/>
      <w:pgBorders w:display="firstPage" w:offsetFrom="page">
        <w:top w:val="thinThickThinSmallGap" w:sz="24" w:space="24" w:color="0070C0"/>
        <w:left w:val="thinThickThinSmallGap" w:sz="24" w:space="24" w:color="0070C0"/>
        <w:bottom w:val="thinThickThinSmallGap" w:sz="24" w:space="24" w:color="0070C0"/>
        <w:right w:val="thinThickThinSmallGap" w:sz="24" w:space="24" w:color="0070C0"/>
      </w:pgBorders>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49197" w14:textId="77777777" w:rsidR="00D55356" w:rsidRDefault="00D55356">
      <w:r>
        <w:separator/>
      </w:r>
    </w:p>
  </w:endnote>
  <w:endnote w:type="continuationSeparator" w:id="0">
    <w:p w14:paraId="587BE5A5" w14:textId="77777777" w:rsidR="00D55356" w:rsidRDefault="00D553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Handwriting">
    <w:panose1 w:val="03010101010101010101"/>
    <w:charset w:val="00"/>
    <w:family w:val="script"/>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9034731"/>
      <w:docPartObj>
        <w:docPartGallery w:val="Page Numbers (Bottom of Page)"/>
        <w:docPartUnique/>
      </w:docPartObj>
    </w:sdtPr>
    <w:sdtEndPr/>
    <w:sdtContent>
      <w:p w14:paraId="3966A1B0" w14:textId="5E667158" w:rsidR="007F41AB" w:rsidRDefault="007F41AB">
        <w:pPr>
          <w:pStyle w:val="Footer"/>
          <w:jc w:val="center"/>
        </w:pPr>
        <w:r>
          <w:fldChar w:fldCharType="begin"/>
        </w:r>
        <w:r>
          <w:instrText>PAGE   \* MERGEFORMAT</w:instrText>
        </w:r>
        <w:r>
          <w:fldChar w:fldCharType="separate"/>
        </w:r>
        <w:r>
          <w:rPr>
            <w:lang w:val="en-GB"/>
          </w:rPr>
          <w:t>2</w:t>
        </w:r>
        <w:r>
          <w:fldChar w:fldCharType="end"/>
        </w:r>
      </w:p>
    </w:sdtContent>
  </w:sdt>
  <w:p w14:paraId="5A465604" w14:textId="77777777" w:rsidR="00E535F4" w:rsidRDefault="00E535F4">
    <w:pPr>
      <w:spacing w:before="140" w:line="100" w:lineRule="exact"/>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667C1C" w14:textId="77777777" w:rsidR="00D55356" w:rsidRDefault="00D55356">
      <w:r>
        <w:separator/>
      </w:r>
    </w:p>
  </w:footnote>
  <w:footnote w:type="continuationSeparator" w:id="0">
    <w:p w14:paraId="0D7D231A" w14:textId="77777777" w:rsidR="00D55356" w:rsidRDefault="00D553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4pt;height:252pt" o:bullet="t">
        <v:imagedata r:id="rId1" o:title="MCj03228980000[1]"/>
      </v:shape>
    </w:pict>
  </w:numPicBullet>
  <w:abstractNum w:abstractNumId="0"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1" w15:restartNumberingAfterBreak="0">
    <w:nsid w:val="FFFFFF89"/>
    <w:multiLevelType w:val="singleLevel"/>
    <w:tmpl w:val="4E382C36"/>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75D1892"/>
    <w:multiLevelType w:val="hybridMultilevel"/>
    <w:tmpl w:val="A7F6F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195FB3"/>
    <w:multiLevelType w:val="hybridMultilevel"/>
    <w:tmpl w:val="525C0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132BE7"/>
    <w:multiLevelType w:val="hybridMultilevel"/>
    <w:tmpl w:val="FA0E8534"/>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792257A5"/>
    <w:multiLevelType w:val="singleLevel"/>
    <w:tmpl w:val="0809000F"/>
    <w:lvl w:ilvl="0">
      <w:start w:val="1"/>
      <w:numFmt w:val="decimal"/>
      <w:lvlText w:val="%1."/>
      <w:lvlJc w:val="left"/>
      <w:pPr>
        <w:ind w:left="720" w:hanging="360"/>
      </w:pPr>
    </w:lvl>
  </w:abstractNum>
  <w:abstractNum w:abstractNumId="6" w15:restartNumberingAfterBreak="0">
    <w:nsid w:val="7C7F7532"/>
    <w:multiLevelType w:val="hybridMultilevel"/>
    <w:tmpl w:val="8C2AC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6393967">
    <w:abstractNumId w:val="5"/>
  </w:num>
  <w:num w:numId="2" w16cid:durableId="432894654">
    <w:abstractNumId w:val="4"/>
  </w:num>
  <w:num w:numId="3" w16cid:durableId="598215743">
    <w:abstractNumId w:val="6"/>
  </w:num>
  <w:num w:numId="4" w16cid:durableId="220483471">
    <w:abstractNumId w:val="3"/>
  </w:num>
  <w:num w:numId="5" w16cid:durableId="1714035868">
    <w:abstractNumId w:val="2"/>
  </w:num>
  <w:num w:numId="6" w16cid:durableId="370157262">
    <w:abstractNumId w:val="1"/>
  </w:num>
  <w:num w:numId="7" w16cid:durableId="149749954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07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169"/>
    <w:rsid w:val="000079F5"/>
    <w:rsid w:val="00024FF6"/>
    <w:rsid w:val="00061B82"/>
    <w:rsid w:val="00062260"/>
    <w:rsid w:val="00067BDE"/>
    <w:rsid w:val="00075A11"/>
    <w:rsid w:val="0009032D"/>
    <w:rsid w:val="000A2401"/>
    <w:rsid w:val="000C4015"/>
    <w:rsid w:val="000E248D"/>
    <w:rsid w:val="000F07F3"/>
    <w:rsid w:val="00107942"/>
    <w:rsid w:val="001125BC"/>
    <w:rsid w:val="00125E15"/>
    <w:rsid w:val="00136FAE"/>
    <w:rsid w:val="00147EFA"/>
    <w:rsid w:val="0015137F"/>
    <w:rsid w:val="00153EB0"/>
    <w:rsid w:val="001548B9"/>
    <w:rsid w:val="00156F6A"/>
    <w:rsid w:val="001610EC"/>
    <w:rsid w:val="00171A6B"/>
    <w:rsid w:val="00193D09"/>
    <w:rsid w:val="001A35CD"/>
    <w:rsid w:val="001B1EC0"/>
    <w:rsid w:val="001B5BF1"/>
    <w:rsid w:val="001B7C9E"/>
    <w:rsid w:val="001D2D1A"/>
    <w:rsid w:val="001D3AFA"/>
    <w:rsid w:val="001D535E"/>
    <w:rsid w:val="001E0D47"/>
    <w:rsid w:val="00200212"/>
    <w:rsid w:val="00232586"/>
    <w:rsid w:val="00240E44"/>
    <w:rsid w:val="00261CCA"/>
    <w:rsid w:val="002726DC"/>
    <w:rsid w:val="002730C2"/>
    <w:rsid w:val="0027615D"/>
    <w:rsid w:val="00287824"/>
    <w:rsid w:val="002951A8"/>
    <w:rsid w:val="002B0F08"/>
    <w:rsid w:val="002B2AD4"/>
    <w:rsid w:val="002C03CB"/>
    <w:rsid w:val="002C2041"/>
    <w:rsid w:val="002E1517"/>
    <w:rsid w:val="002E5BBF"/>
    <w:rsid w:val="002F2255"/>
    <w:rsid w:val="003068D8"/>
    <w:rsid w:val="00346580"/>
    <w:rsid w:val="00376287"/>
    <w:rsid w:val="00397CC7"/>
    <w:rsid w:val="003D7D52"/>
    <w:rsid w:val="00427DA4"/>
    <w:rsid w:val="004336F7"/>
    <w:rsid w:val="00435A92"/>
    <w:rsid w:val="00455C89"/>
    <w:rsid w:val="00480456"/>
    <w:rsid w:val="0048417C"/>
    <w:rsid w:val="00494195"/>
    <w:rsid w:val="004A019B"/>
    <w:rsid w:val="004D1F0A"/>
    <w:rsid w:val="004D4335"/>
    <w:rsid w:val="004E7E58"/>
    <w:rsid w:val="0051458B"/>
    <w:rsid w:val="00515C2F"/>
    <w:rsid w:val="00521CEE"/>
    <w:rsid w:val="005561D2"/>
    <w:rsid w:val="005637BE"/>
    <w:rsid w:val="00573EC6"/>
    <w:rsid w:val="005856DC"/>
    <w:rsid w:val="005923CD"/>
    <w:rsid w:val="005B4B3D"/>
    <w:rsid w:val="005D3FA9"/>
    <w:rsid w:val="005D685E"/>
    <w:rsid w:val="005D6CF4"/>
    <w:rsid w:val="005E1CEA"/>
    <w:rsid w:val="005E2004"/>
    <w:rsid w:val="00615C8D"/>
    <w:rsid w:val="00617A32"/>
    <w:rsid w:val="00624E53"/>
    <w:rsid w:val="006312A0"/>
    <w:rsid w:val="006466A9"/>
    <w:rsid w:val="0065097F"/>
    <w:rsid w:val="00652343"/>
    <w:rsid w:val="00654F6A"/>
    <w:rsid w:val="006650E5"/>
    <w:rsid w:val="00665EDE"/>
    <w:rsid w:val="00683F15"/>
    <w:rsid w:val="00695CDF"/>
    <w:rsid w:val="00697D1B"/>
    <w:rsid w:val="006A243C"/>
    <w:rsid w:val="006C2467"/>
    <w:rsid w:val="007006CD"/>
    <w:rsid w:val="00704EBB"/>
    <w:rsid w:val="00707C06"/>
    <w:rsid w:val="00716360"/>
    <w:rsid w:val="00740CDA"/>
    <w:rsid w:val="0076116C"/>
    <w:rsid w:val="00762F5A"/>
    <w:rsid w:val="0077182C"/>
    <w:rsid w:val="00790A02"/>
    <w:rsid w:val="00792AD0"/>
    <w:rsid w:val="007A0970"/>
    <w:rsid w:val="007B1564"/>
    <w:rsid w:val="007E3C67"/>
    <w:rsid w:val="007E5B69"/>
    <w:rsid w:val="007F41AB"/>
    <w:rsid w:val="007F6804"/>
    <w:rsid w:val="0080017D"/>
    <w:rsid w:val="00810942"/>
    <w:rsid w:val="00814919"/>
    <w:rsid w:val="00824732"/>
    <w:rsid w:val="00833B72"/>
    <w:rsid w:val="008559B5"/>
    <w:rsid w:val="00861AFF"/>
    <w:rsid w:val="00882F47"/>
    <w:rsid w:val="00887D4D"/>
    <w:rsid w:val="00895145"/>
    <w:rsid w:val="00895E8A"/>
    <w:rsid w:val="008A07CB"/>
    <w:rsid w:val="008A45DB"/>
    <w:rsid w:val="008A7B3B"/>
    <w:rsid w:val="008B28CA"/>
    <w:rsid w:val="008C50E2"/>
    <w:rsid w:val="008D70FB"/>
    <w:rsid w:val="008E0D3F"/>
    <w:rsid w:val="008E3949"/>
    <w:rsid w:val="008E3A83"/>
    <w:rsid w:val="009022D2"/>
    <w:rsid w:val="00927CED"/>
    <w:rsid w:val="00950227"/>
    <w:rsid w:val="009C3BD0"/>
    <w:rsid w:val="009E3BE8"/>
    <w:rsid w:val="009F170B"/>
    <w:rsid w:val="009F1C16"/>
    <w:rsid w:val="009F29F4"/>
    <w:rsid w:val="00A07B85"/>
    <w:rsid w:val="00A13953"/>
    <w:rsid w:val="00A236E8"/>
    <w:rsid w:val="00A26E30"/>
    <w:rsid w:val="00A27F6D"/>
    <w:rsid w:val="00A40445"/>
    <w:rsid w:val="00A52D2C"/>
    <w:rsid w:val="00A53F7A"/>
    <w:rsid w:val="00A63B88"/>
    <w:rsid w:val="00A6660B"/>
    <w:rsid w:val="00AA0FCF"/>
    <w:rsid w:val="00AA223F"/>
    <w:rsid w:val="00AA4833"/>
    <w:rsid w:val="00AB604C"/>
    <w:rsid w:val="00AD5731"/>
    <w:rsid w:val="00AE661E"/>
    <w:rsid w:val="00AF0346"/>
    <w:rsid w:val="00B05BD7"/>
    <w:rsid w:val="00B169AF"/>
    <w:rsid w:val="00B469C4"/>
    <w:rsid w:val="00B521BF"/>
    <w:rsid w:val="00B54EB2"/>
    <w:rsid w:val="00B55016"/>
    <w:rsid w:val="00B84C2F"/>
    <w:rsid w:val="00B97CF2"/>
    <w:rsid w:val="00BA4E54"/>
    <w:rsid w:val="00BB0B9A"/>
    <w:rsid w:val="00BB3296"/>
    <w:rsid w:val="00BB3379"/>
    <w:rsid w:val="00BB6B26"/>
    <w:rsid w:val="00BD1AD7"/>
    <w:rsid w:val="00BF74D6"/>
    <w:rsid w:val="00BF7A22"/>
    <w:rsid w:val="00C044CC"/>
    <w:rsid w:val="00C11BE3"/>
    <w:rsid w:val="00C41E3C"/>
    <w:rsid w:val="00C5631A"/>
    <w:rsid w:val="00CB0A37"/>
    <w:rsid w:val="00CD1600"/>
    <w:rsid w:val="00CD3B28"/>
    <w:rsid w:val="00CF126D"/>
    <w:rsid w:val="00CF1462"/>
    <w:rsid w:val="00CF1F49"/>
    <w:rsid w:val="00CF5169"/>
    <w:rsid w:val="00D00A28"/>
    <w:rsid w:val="00D10A28"/>
    <w:rsid w:val="00D1104F"/>
    <w:rsid w:val="00D1221A"/>
    <w:rsid w:val="00D13A35"/>
    <w:rsid w:val="00D26655"/>
    <w:rsid w:val="00D336D0"/>
    <w:rsid w:val="00D52515"/>
    <w:rsid w:val="00D55356"/>
    <w:rsid w:val="00D62258"/>
    <w:rsid w:val="00D70169"/>
    <w:rsid w:val="00D704EB"/>
    <w:rsid w:val="00D7513B"/>
    <w:rsid w:val="00D83C0C"/>
    <w:rsid w:val="00D86394"/>
    <w:rsid w:val="00D87EF6"/>
    <w:rsid w:val="00DA4A21"/>
    <w:rsid w:val="00DB3BD9"/>
    <w:rsid w:val="00DB7225"/>
    <w:rsid w:val="00DB7EFD"/>
    <w:rsid w:val="00DC32E0"/>
    <w:rsid w:val="00DD6F51"/>
    <w:rsid w:val="00DF178B"/>
    <w:rsid w:val="00DF3DDF"/>
    <w:rsid w:val="00E04803"/>
    <w:rsid w:val="00E07A09"/>
    <w:rsid w:val="00E22D65"/>
    <w:rsid w:val="00E32537"/>
    <w:rsid w:val="00E431C7"/>
    <w:rsid w:val="00E535F4"/>
    <w:rsid w:val="00E80FC1"/>
    <w:rsid w:val="00E81E00"/>
    <w:rsid w:val="00E85437"/>
    <w:rsid w:val="00E93B09"/>
    <w:rsid w:val="00EC5A40"/>
    <w:rsid w:val="00ED224B"/>
    <w:rsid w:val="00ED24AF"/>
    <w:rsid w:val="00EE7A91"/>
    <w:rsid w:val="00EE7FD4"/>
    <w:rsid w:val="00F01ACC"/>
    <w:rsid w:val="00F55150"/>
    <w:rsid w:val="00F622BB"/>
    <w:rsid w:val="00F62B24"/>
    <w:rsid w:val="00F6775B"/>
    <w:rsid w:val="00F81C3D"/>
    <w:rsid w:val="00F87E95"/>
    <w:rsid w:val="00F91D98"/>
    <w:rsid w:val="00F91E19"/>
    <w:rsid w:val="00F97A74"/>
    <w:rsid w:val="00FD6CF3"/>
    <w:rsid w:val="00FE2CEE"/>
    <w:rsid w:val="00FF17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shapelayout v:ext="edit">
      <o:idmap v:ext="edit" data="2"/>
    </o:shapelayout>
  </w:shapeDefaults>
  <w:decimalSymbol w:val="."/>
  <w:listSeparator w:val=","/>
  <w14:docId w14:val="3167E9B7"/>
  <w15:chartTrackingRefBased/>
  <w15:docId w15:val="{2D0148F9-03A7-46BC-90FE-46FF421E1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List Bullet" w:uiPriority="99"/>
    <w:lsdException w:name="List Number 2" w:uiPriority="99"/>
    <w:lsdException w:name="Title" w:uiPriority="10"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widowControl w:val="0"/>
      <w:suppressAutoHyphens/>
      <w:outlineLvl w:val="0"/>
    </w:pPr>
    <w:rPr>
      <w:b/>
      <w:sz w:val="24"/>
      <w:u w:val="single"/>
    </w:rPr>
  </w:style>
  <w:style w:type="paragraph" w:styleId="Heading2">
    <w:name w:val="heading 2"/>
    <w:basedOn w:val="Normal"/>
    <w:next w:val="Normal"/>
    <w:qFormat/>
    <w:pPr>
      <w:keepNext/>
      <w:widowControl w:val="0"/>
      <w:suppressAutoHyphens/>
      <w:outlineLvl w:val="1"/>
    </w:pPr>
    <w:rPr>
      <w:b/>
      <w:sz w:val="24"/>
    </w:rPr>
  </w:style>
  <w:style w:type="paragraph" w:styleId="Heading3">
    <w:name w:val="heading 3"/>
    <w:basedOn w:val="Normal"/>
    <w:next w:val="Normal"/>
    <w:qFormat/>
    <w:pPr>
      <w:keepNext/>
      <w:widowControl w:val="0"/>
      <w:suppressAutoHyphens/>
      <w:outlineLvl w:val="2"/>
    </w:pPr>
    <w:rPr>
      <w:sz w:val="24"/>
    </w:rPr>
  </w:style>
  <w:style w:type="paragraph" w:styleId="Heading4">
    <w:name w:val="heading 4"/>
    <w:basedOn w:val="Normal"/>
    <w:next w:val="Normal"/>
    <w:qFormat/>
    <w:pPr>
      <w:keepNext/>
      <w:suppressAutoHyphens/>
      <w:outlineLvl w:val="3"/>
    </w:pPr>
    <w:rPr>
      <w:rFonts w:ascii="Arial" w:hAnsi="Arial"/>
      <w:b/>
      <w:sz w:val="22"/>
    </w:rPr>
  </w:style>
  <w:style w:type="paragraph" w:styleId="Heading5">
    <w:name w:val="heading 5"/>
    <w:basedOn w:val="Normal"/>
    <w:next w:val="Normal"/>
    <w:qFormat/>
    <w:pPr>
      <w:keepNext/>
      <w:suppressAutoHyphens/>
      <w:ind w:firstLine="709"/>
      <w:outlineLvl w:val="4"/>
    </w:pPr>
    <w:rPr>
      <w:rFonts w:ascii="Arial" w:hAnsi="Arial"/>
      <w:b/>
      <w:sz w:val="22"/>
    </w:rPr>
  </w:style>
  <w:style w:type="paragraph" w:styleId="Heading6">
    <w:name w:val="heading 6"/>
    <w:basedOn w:val="Normal"/>
    <w:next w:val="Normal"/>
    <w:qFormat/>
    <w:pPr>
      <w:keepNext/>
      <w:suppressAutoHyphens/>
      <w:ind w:left="426"/>
      <w:outlineLvl w:val="5"/>
    </w:pPr>
    <w:rPr>
      <w:rFonts w:ascii="Arial" w:hAnsi="Arial"/>
      <w:b/>
      <w:sz w:val="22"/>
    </w:rPr>
  </w:style>
  <w:style w:type="paragraph" w:styleId="Heading7">
    <w:name w:val="heading 7"/>
    <w:basedOn w:val="Normal"/>
    <w:next w:val="Normal"/>
    <w:qFormat/>
    <w:pPr>
      <w:keepNext/>
      <w:tabs>
        <w:tab w:val="left" w:pos="0"/>
        <w:tab w:val="right" w:pos="8308"/>
      </w:tabs>
      <w:suppressAutoHyphens/>
      <w:jc w:val="center"/>
      <w:outlineLvl w:val="6"/>
    </w:pPr>
    <w:rPr>
      <w:b/>
      <w:sz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153"/>
        <w:tab w:val="right" w:pos="8306"/>
      </w:tabs>
    </w:pPr>
  </w:style>
  <w:style w:type="paragraph" w:styleId="Header">
    <w:name w:val="header"/>
    <w:basedOn w:val="Normal"/>
    <w:link w:val="HeaderChar"/>
    <w:uiPriority w:val="99"/>
    <w:pPr>
      <w:tabs>
        <w:tab w:val="center" w:pos="4153"/>
        <w:tab w:val="right" w:pos="8306"/>
      </w:tabs>
    </w:pPr>
  </w:style>
  <w:style w:type="character" w:customStyle="1" w:styleId="aLCPboldbodytext">
    <w:name w:val="a LCP bold body text"/>
    <w:rPr>
      <w:rFonts w:ascii="Arial" w:hAnsi="Arial"/>
      <w:b/>
      <w:bCs/>
      <w:dstrike w:val="0"/>
      <w:sz w:val="22"/>
      <w:effect w:val="none"/>
      <w:vertAlign w:val="baseline"/>
    </w:rPr>
  </w:style>
  <w:style w:type="paragraph" w:customStyle="1" w:styleId="aLCPHeading">
    <w:name w:val="a LCP Heading"/>
    <w:basedOn w:val="Heading1"/>
    <w:autoRedefine/>
    <w:rsid w:val="005D685E"/>
    <w:pPr>
      <w:jc w:val="center"/>
    </w:pPr>
    <w:rPr>
      <w:rFonts w:ascii="Arial" w:hAnsi="Arial" w:cs="Arial"/>
      <w:sz w:val="28"/>
    </w:rPr>
  </w:style>
  <w:style w:type="paragraph" w:customStyle="1" w:styleId="aLCPSubhead">
    <w:name w:val="a LCP Subhead"/>
    <w:autoRedefine/>
    <w:rsid w:val="002E1517"/>
    <w:rPr>
      <w:rFonts w:ascii="Arial" w:hAnsi="Arial" w:cs="Arial"/>
      <w:b/>
      <w:sz w:val="24"/>
      <w:u w:val="single"/>
      <w:lang w:eastAsia="en-US"/>
    </w:rPr>
  </w:style>
  <w:style w:type="paragraph" w:customStyle="1" w:styleId="aLCPBodytext">
    <w:name w:val="a LCP Body text"/>
    <w:autoRedefine/>
    <w:pPr>
      <w:ind w:left="680" w:hanging="680"/>
    </w:pPr>
    <w:rPr>
      <w:rFonts w:ascii="Arial" w:hAnsi="Arial" w:cs="Arial"/>
      <w:sz w:val="22"/>
      <w:lang w:eastAsia="en-US"/>
    </w:rPr>
  </w:style>
  <w:style w:type="paragraph" w:customStyle="1" w:styleId="aLCPbulletlist">
    <w:name w:val="a LCP bullet list"/>
    <w:basedOn w:val="aLCPBodytext"/>
    <w:autoRedefine/>
    <w:rsid w:val="00A236E8"/>
    <w:pPr>
      <w:tabs>
        <w:tab w:val="num" w:pos="1400"/>
      </w:tabs>
      <w:ind w:left="1400" w:hanging="360"/>
    </w:pPr>
  </w:style>
  <w:style w:type="character" w:styleId="PageNumber">
    <w:name w:val="page number"/>
    <w:basedOn w:val="DefaultParagraphFont"/>
    <w:rsid w:val="007E5B69"/>
  </w:style>
  <w:style w:type="paragraph" w:customStyle="1" w:styleId="a">
    <w:name w:val="_"/>
    <w:basedOn w:val="Normal"/>
    <w:rsid w:val="00F6775B"/>
    <w:pPr>
      <w:widowControl w:val="0"/>
      <w:ind w:left="720" w:hanging="720"/>
    </w:pPr>
    <w:rPr>
      <w:rFonts w:ascii="Arial" w:hAnsi="Arial"/>
      <w:snapToGrid w:val="0"/>
      <w:sz w:val="24"/>
    </w:rPr>
  </w:style>
  <w:style w:type="character" w:styleId="Hyperlink">
    <w:name w:val="Hyperlink"/>
    <w:rsid w:val="00F6775B"/>
    <w:rPr>
      <w:color w:val="0000FF"/>
      <w:u w:val="single"/>
    </w:rPr>
  </w:style>
  <w:style w:type="character" w:styleId="FollowedHyperlink">
    <w:name w:val="FollowedHyperlink"/>
    <w:rsid w:val="00F6775B"/>
    <w:rPr>
      <w:color w:val="800080"/>
      <w:u w:val="single"/>
    </w:rPr>
  </w:style>
  <w:style w:type="character" w:customStyle="1" w:styleId="HeaderChar">
    <w:name w:val="Header Char"/>
    <w:link w:val="Header"/>
    <w:uiPriority w:val="99"/>
    <w:rsid w:val="00624E53"/>
    <w:rPr>
      <w:lang w:val="en-US" w:eastAsia="en-US"/>
    </w:rPr>
  </w:style>
  <w:style w:type="paragraph" w:styleId="BodyText">
    <w:name w:val="Body Text"/>
    <w:basedOn w:val="Normal"/>
    <w:link w:val="BodyTextChar"/>
    <w:rsid w:val="00F01ACC"/>
    <w:rPr>
      <w:rFonts w:ascii="Arial" w:hAnsi="Arial" w:cs="Arial"/>
      <w:sz w:val="24"/>
      <w:lang w:val="en-GB"/>
    </w:rPr>
  </w:style>
  <w:style w:type="character" w:customStyle="1" w:styleId="BodyTextChar">
    <w:name w:val="Body Text Char"/>
    <w:link w:val="BodyText"/>
    <w:rsid w:val="00F01ACC"/>
    <w:rPr>
      <w:rFonts w:ascii="Arial" w:hAnsi="Arial" w:cs="Arial"/>
      <w:sz w:val="24"/>
      <w:lang w:eastAsia="en-US"/>
    </w:rPr>
  </w:style>
  <w:style w:type="paragraph" w:styleId="ListParagraph">
    <w:name w:val="List Paragraph"/>
    <w:basedOn w:val="Normal"/>
    <w:uiPriority w:val="34"/>
    <w:qFormat/>
    <w:rsid w:val="00480456"/>
    <w:pPr>
      <w:ind w:left="720"/>
    </w:pPr>
  </w:style>
  <w:style w:type="paragraph" w:styleId="BalloonText">
    <w:name w:val="Balloon Text"/>
    <w:basedOn w:val="Normal"/>
    <w:link w:val="BalloonTextChar"/>
    <w:rsid w:val="00F91D98"/>
    <w:rPr>
      <w:rFonts w:ascii="Tahoma" w:hAnsi="Tahoma" w:cs="Tahoma"/>
      <w:sz w:val="16"/>
      <w:szCs w:val="16"/>
    </w:rPr>
  </w:style>
  <w:style w:type="character" w:customStyle="1" w:styleId="BalloonTextChar">
    <w:name w:val="Balloon Text Char"/>
    <w:link w:val="BalloonText"/>
    <w:rsid w:val="00F91D98"/>
    <w:rPr>
      <w:rFonts w:ascii="Tahoma" w:hAnsi="Tahoma" w:cs="Tahoma"/>
      <w:sz w:val="16"/>
      <w:szCs w:val="16"/>
      <w:lang w:val="en-US" w:eastAsia="en-US"/>
    </w:rPr>
  </w:style>
  <w:style w:type="table" w:styleId="TableGrid">
    <w:name w:val="Table Grid"/>
    <w:basedOn w:val="TableNormal"/>
    <w:uiPriority w:val="59"/>
    <w:rsid w:val="008E0D3F"/>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F29F4"/>
    <w:pPr>
      <w:spacing w:before="100" w:beforeAutospacing="1" w:after="100" w:afterAutospacing="1"/>
    </w:pPr>
    <w:rPr>
      <w:sz w:val="24"/>
      <w:szCs w:val="24"/>
      <w:lang w:val="en-GB" w:eastAsia="en-GB"/>
    </w:rPr>
  </w:style>
  <w:style w:type="paragraph" w:styleId="Title">
    <w:name w:val="Title"/>
    <w:basedOn w:val="Normal"/>
    <w:link w:val="TitleChar"/>
    <w:uiPriority w:val="10"/>
    <w:qFormat/>
    <w:rsid w:val="00AD5731"/>
    <w:pPr>
      <w:widowControl w:val="0"/>
      <w:autoSpaceDE w:val="0"/>
      <w:autoSpaceDN w:val="0"/>
      <w:ind w:left="515" w:right="536" w:hanging="5"/>
      <w:jc w:val="center"/>
    </w:pPr>
    <w:rPr>
      <w:rFonts w:ascii="Arial" w:eastAsia="Arial" w:hAnsi="Arial" w:cs="Arial"/>
      <w:b/>
      <w:bCs/>
      <w:sz w:val="90"/>
      <w:szCs w:val="90"/>
    </w:rPr>
  </w:style>
  <w:style w:type="character" w:customStyle="1" w:styleId="TitleChar">
    <w:name w:val="Title Char"/>
    <w:basedOn w:val="DefaultParagraphFont"/>
    <w:link w:val="Title"/>
    <w:uiPriority w:val="10"/>
    <w:rsid w:val="00AD5731"/>
    <w:rPr>
      <w:rFonts w:ascii="Arial" w:eastAsia="Arial" w:hAnsi="Arial" w:cs="Arial"/>
      <w:b/>
      <w:bCs/>
      <w:sz w:val="90"/>
      <w:szCs w:val="90"/>
      <w:lang w:val="en-US" w:eastAsia="en-US"/>
    </w:rPr>
  </w:style>
  <w:style w:type="character" w:customStyle="1" w:styleId="FooterChar">
    <w:name w:val="Footer Char"/>
    <w:basedOn w:val="DefaultParagraphFont"/>
    <w:link w:val="Footer"/>
    <w:uiPriority w:val="99"/>
    <w:rsid w:val="007F41AB"/>
    <w:rPr>
      <w:lang w:val="en-US" w:eastAsia="en-US"/>
    </w:rPr>
  </w:style>
  <w:style w:type="paragraph" w:styleId="ListBullet">
    <w:name w:val="List Bullet"/>
    <w:basedOn w:val="Normal"/>
    <w:uiPriority w:val="99"/>
    <w:unhideWhenUsed/>
    <w:rsid w:val="005856DC"/>
    <w:pPr>
      <w:numPr>
        <w:numId w:val="6"/>
      </w:numPr>
      <w:tabs>
        <w:tab w:val="clear" w:pos="360"/>
      </w:tabs>
      <w:spacing w:after="200" w:line="276" w:lineRule="auto"/>
      <w:contextualSpacing/>
    </w:pPr>
    <w:rPr>
      <w:rFonts w:asciiTheme="minorHAnsi" w:eastAsiaTheme="minorEastAsia" w:hAnsiTheme="minorHAnsi" w:cstheme="minorBidi"/>
      <w:sz w:val="22"/>
      <w:szCs w:val="22"/>
    </w:rPr>
  </w:style>
  <w:style w:type="paragraph" w:styleId="ListNumber2">
    <w:name w:val="List Number 2"/>
    <w:basedOn w:val="Normal"/>
    <w:uiPriority w:val="99"/>
    <w:unhideWhenUsed/>
    <w:rsid w:val="00240E44"/>
    <w:pPr>
      <w:numPr>
        <w:numId w:val="7"/>
      </w:numPr>
      <w:tabs>
        <w:tab w:val="clear" w:pos="720"/>
      </w:tabs>
      <w:spacing w:after="200" w:line="276" w:lineRule="auto"/>
      <w:ind w:left="0" w:firstLine="0"/>
      <w:contextualSpacing/>
    </w:pPr>
    <w:rPr>
      <w:rFonts w:ascii="Cambria" w:eastAsia="MS Mincho" w:hAnsi="Cambria"/>
      <w:sz w:val="22"/>
      <w:szCs w:val="22"/>
    </w:rPr>
  </w:style>
  <w:style w:type="table" w:customStyle="1" w:styleId="LightList-Accent11">
    <w:name w:val="Light List - Accent 11"/>
    <w:basedOn w:val="TableNormal"/>
    <w:next w:val="LightList-Accent1"/>
    <w:uiPriority w:val="61"/>
    <w:rsid w:val="00CF126D"/>
    <w:rPr>
      <w:rFonts w:ascii="Cambria" w:eastAsia="MS Mincho" w:hAnsi="Cambria"/>
      <w:sz w:val="22"/>
      <w:szCs w:val="22"/>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1">
    <w:name w:val="Light List Accent 1"/>
    <w:basedOn w:val="TableNormal"/>
    <w:uiPriority w:val="61"/>
    <w:semiHidden/>
    <w:unhideWhenUsed/>
    <w:rsid w:val="00CF126D"/>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0370135">
      <w:bodyDiv w:val="1"/>
      <w:marLeft w:val="0"/>
      <w:marRight w:val="0"/>
      <w:marTop w:val="0"/>
      <w:marBottom w:val="0"/>
      <w:divBdr>
        <w:top w:val="none" w:sz="0" w:space="0" w:color="auto"/>
        <w:left w:val="none" w:sz="0" w:space="0" w:color="auto"/>
        <w:bottom w:val="none" w:sz="0" w:space="0" w:color="auto"/>
        <w:right w:val="none" w:sz="0" w:space="0" w:color="auto"/>
      </w:divBdr>
      <w:divsChild>
        <w:div w:id="697781587">
          <w:marLeft w:val="0"/>
          <w:marRight w:val="0"/>
          <w:marTop w:val="0"/>
          <w:marBottom w:val="0"/>
          <w:divBdr>
            <w:top w:val="none" w:sz="0" w:space="0" w:color="auto"/>
            <w:left w:val="none" w:sz="0" w:space="0" w:color="auto"/>
            <w:bottom w:val="none" w:sz="0" w:space="0" w:color="auto"/>
            <w:right w:val="none" w:sz="0" w:space="0" w:color="auto"/>
          </w:divBdr>
          <w:divsChild>
            <w:div w:id="67845389">
              <w:marLeft w:val="0"/>
              <w:marRight w:val="0"/>
              <w:marTop w:val="0"/>
              <w:marBottom w:val="0"/>
              <w:divBdr>
                <w:top w:val="none" w:sz="0" w:space="0" w:color="auto"/>
                <w:left w:val="none" w:sz="0" w:space="0" w:color="auto"/>
                <w:bottom w:val="none" w:sz="0" w:space="0" w:color="auto"/>
                <w:right w:val="none" w:sz="0" w:space="0" w:color="auto"/>
              </w:divBdr>
            </w:div>
            <w:div w:id="79522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83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Ed-school%20policies\School%20Policy%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B14CFB-2679-4D11-AFDC-9C0914DD2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School Policy TEMPLATE</Template>
  <TotalTime>5</TotalTime>
  <Pages>4</Pages>
  <Words>775</Words>
  <Characters>4156</Characters>
  <Application>Microsoft Office Word</Application>
  <DocSecurity>0</DocSecurity>
  <Lines>114</Lines>
  <Paragraphs>66</Paragraphs>
  <ScaleCrop>false</ScaleCrop>
  <HeadingPairs>
    <vt:vector size="2" baseType="variant">
      <vt:variant>
        <vt:lpstr>Title</vt:lpstr>
      </vt:variant>
      <vt:variant>
        <vt:i4>1</vt:i4>
      </vt:variant>
    </vt:vector>
  </HeadingPairs>
  <TitlesOfParts>
    <vt:vector size="1" baseType="lpstr">
      <vt:lpstr>School Policy for PSHE and Citizenship</vt:lpstr>
    </vt:vector>
  </TitlesOfParts>
  <Company>Language Centre Publications</Company>
  <LinksUpToDate>false</LinksUpToDate>
  <CharactersWithSpaces>4867</CharactersWithSpaces>
  <SharedDoc>false</SharedDoc>
  <HLinks>
    <vt:vector size="30" baseType="variant">
      <vt:variant>
        <vt:i4>262233</vt:i4>
      </vt:variant>
      <vt:variant>
        <vt:i4>12</vt:i4>
      </vt:variant>
      <vt:variant>
        <vt:i4>0</vt:i4>
      </vt:variant>
      <vt:variant>
        <vt:i4>5</vt:i4>
      </vt:variant>
      <vt:variant>
        <vt:lpwstr>http://www.nspcc.org.uk/</vt:lpwstr>
      </vt:variant>
      <vt:variant>
        <vt:lpwstr/>
      </vt:variant>
      <vt:variant>
        <vt:i4>1769551</vt:i4>
      </vt:variant>
      <vt:variant>
        <vt:i4>9</vt:i4>
      </vt:variant>
      <vt:variant>
        <vt:i4>0</vt:i4>
      </vt:variant>
      <vt:variant>
        <vt:i4>5</vt:i4>
      </vt:variant>
      <vt:variant>
        <vt:lpwstr>http://www.childline.org.uk/</vt:lpwstr>
      </vt:variant>
      <vt:variant>
        <vt:lpwstr/>
      </vt:variant>
      <vt:variant>
        <vt:i4>3604606</vt:i4>
      </vt:variant>
      <vt:variant>
        <vt:i4>6</vt:i4>
      </vt:variant>
      <vt:variant>
        <vt:i4>0</vt:i4>
      </vt:variant>
      <vt:variant>
        <vt:i4>5</vt:i4>
      </vt:variant>
      <vt:variant>
        <vt:lpwstr>http://www.dfes.gov.uk/bullying</vt:lpwstr>
      </vt:variant>
      <vt:variant>
        <vt:lpwstr/>
      </vt:variant>
      <vt:variant>
        <vt:i4>3014707</vt:i4>
      </vt:variant>
      <vt:variant>
        <vt:i4>3</vt:i4>
      </vt:variant>
      <vt:variant>
        <vt:i4>0</vt:i4>
      </vt:variant>
      <vt:variant>
        <vt:i4>5</vt:i4>
      </vt:variant>
      <vt:variant>
        <vt:lpwstr>http://www.kidscape.org.uk/</vt:lpwstr>
      </vt:variant>
      <vt:variant>
        <vt:lpwstr/>
      </vt:variant>
      <vt:variant>
        <vt:i4>2687073</vt:i4>
      </vt:variant>
      <vt:variant>
        <vt:i4>0</vt:i4>
      </vt:variant>
      <vt:variant>
        <vt:i4>0</vt:i4>
      </vt:variant>
      <vt:variant>
        <vt:i4>5</vt:i4>
      </vt:variant>
      <vt:variant>
        <vt:lpwstr>http://www.bullying.co.uk/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Policy for PSHE and Citizenship</dc:title>
  <dc:subject>School Policies</dc:subject>
  <dc:creator>Lisa King</dc:creator>
  <cp:keywords/>
  <cp:lastModifiedBy>Ulric Pereira</cp:lastModifiedBy>
  <cp:revision>9</cp:revision>
  <cp:lastPrinted>2022-02-02T13:57:00Z</cp:lastPrinted>
  <dcterms:created xsi:type="dcterms:W3CDTF">2026-03-05T23:28:00Z</dcterms:created>
  <dcterms:modified xsi:type="dcterms:W3CDTF">2026-03-05T23:39:00Z</dcterms:modified>
</cp:coreProperties>
</file>