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788E47" w14:textId="501FC8CE" w:rsidR="0060717D" w:rsidRDefault="00BE2612">
      <w:pPr>
        <w:pStyle w:val="BodyText"/>
        <w:ind w:left="4715"/>
        <w:rPr>
          <w:rFonts w:ascii="Times New Roman"/>
          <w:sz w:val="20"/>
        </w:rPr>
      </w:pPr>
      <w:r>
        <w:rPr>
          <w:rFonts w:ascii="Times New Roman"/>
          <w:noProof/>
          <w:sz w:val="20"/>
        </w:rPr>
        <mc:AlternateContent>
          <mc:Choice Requires="wps">
            <w:drawing>
              <wp:anchor distT="0" distB="0" distL="0" distR="0" simplePos="0" relativeHeight="251656704" behindDoc="1" locked="0" layoutInCell="1" allowOverlap="1" wp14:anchorId="2AE121B1" wp14:editId="0763F024">
                <wp:simplePos x="0" y="0"/>
                <wp:positionH relativeFrom="page">
                  <wp:posOffset>304800</wp:posOffset>
                </wp:positionH>
                <wp:positionV relativeFrom="page">
                  <wp:posOffset>304799</wp:posOffset>
                </wp:positionV>
                <wp:extent cx="6952615" cy="1008634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6340"/>
                        </a:xfrm>
                        <a:custGeom>
                          <a:avLst/>
                          <a:gdLst/>
                          <a:ahLst/>
                          <a:cxnLst/>
                          <a:rect l="l" t="t" r="r" b="b"/>
                          <a:pathLst>
                            <a:path w="6952615" h="10086340">
                              <a:moveTo>
                                <a:pt x="6888480" y="10012693"/>
                              </a:moveTo>
                              <a:lnTo>
                                <a:pt x="6879387" y="10012693"/>
                              </a:lnTo>
                              <a:lnTo>
                                <a:pt x="73456" y="10012693"/>
                              </a:lnTo>
                              <a:lnTo>
                                <a:pt x="64312" y="10012693"/>
                              </a:lnTo>
                              <a:lnTo>
                                <a:pt x="64312" y="10021824"/>
                              </a:lnTo>
                              <a:lnTo>
                                <a:pt x="73456" y="10021824"/>
                              </a:lnTo>
                              <a:lnTo>
                                <a:pt x="6879336" y="10021824"/>
                              </a:lnTo>
                              <a:lnTo>
                                <a:pt x="6888480" y="10021824"/>
                              </a:lnTo>
                              <a:lnTo>
                                <a:pt x="6888480" y="10012693"/>
                              </a:lnTo>
                              <a:close/>
                            </a:path>
                            <a:path w="6952615" h="10086340">
                              <a:moveTo>
                                <a:pt x="6888480" y="64008"/>
                              </a:moveTo>
                              <a:lnTo>
                                <a:pt x="6879387" y="64008"/>
                              </a:lnTo>
                              <a:lnTo>
                                <a:pt x="73456" y="64008"/>
                              </a:lnTo>
                              <a:lnTo>
                                <a:pt x="64312" y="64008"/>
                              </a:lnTo>
                              <a:lnTo>
                                <a:pt x="64312" y="73152"/>
                              </a:lnTo>
                              <a:lnTo>
                                <a:pt x="64312" y="10012680"/>
                              </a:lnTo>
                              <a:lnTo>
                                <a:pt x="73456" y="10012680"/>
                              </a:lnTo>
                              <a:lnTo>
                                <a:pt x="73456" y="73152"/>
                              </a:lnTo>
                              <a:lnTo>
                                <a:pt x="6879336" y="73152"/>
                              </a:lnTo>
                              <a:lnTo>
                                <a:pt x="6879336" y="10012680"/>
                              </a:lnTo>
                              <a:lnTo>
                                <a:pt x="6888480" y="10012680"/>
                              </a:lnTo>
                              <a:lnTo>
                                <a:pt x="6888480" y="73152"/>
                              </a:lnTo>
                              <a:lnTo>
                                <a:pt x="6888480" y="64008"/>
                              </a:lnTo>
                              <a:close/>
                            </a:path>
                            <a:path w="6952615" h="10086340">
                              <a:moveTo>
                                <a:pt x="6934200" y="18288"/>
                              </a:moveTo>
                              <a:lnTo>
                                <a:pt x="6897624" y="18288"/>
                              </a:lnTo>
                              <a:lnTo>
                                <a:pt x="6897624" y="54864"/>
                              </a:lnTo>
                              <a:lnTo>
                                <a:pt x="6897624" y="73152"/>
                              </a:lnTo>
                              <a:lnTo>
                                <a:pt x="6897624" y="10012680"/>
                              </a:lnTo>
                              <a:lnTo>
                                <a:pt x="6897624" y="10030968"/>
                              </a:lnTo>
                              <a:lnTo>
                                <a:pt x="6879387" y="10030968"/>
                              </a:lnTo>
                              <a:lnTo>
                                <a:pt x="73456" y="10030968"/>
                              </a:lnTo>
                              <a:lnTo>
                                <a:pt x="55168" y="10030968"/>
                              </a:lnTo>
                              <a:lnTo>
                                <a:pt x="55168" y="10012680"/>
                              </a:lnTo>
                              <a:lnTo>
                                <a:pt x="55168" y="73152"/>
                              </a:lnTo>
                              <a:lnTo>
                                <a:pt x="55168" y="54864"/>
                              </a:lnTo>
                              <a:lnTo>
                                <a:pt x="73456" y="54864"/>
                              </a:lnTo>
                              <a:lnTo>
                                <a:pt x="6879336" y="54864"/>
                              </a:lnTo>
                              <a:lnTo>
                                <a:pt x="6897624" y="54864"/>
                              </a:lnTo>
                              <a:lnTo>
                                <a:pt x="6897624" y="18288"/>
                              </a:lnTo>
                              <a:lnTo>
                                <a:pt x="18288" y="18288"/>
                              </a:lnTo>
                              <a:lnTo>
                                <a:pt x="18288" y="54864"/>
                              </a:lnTo>
                              <a:lnTo>
                                <a:pt x="18288" y="73152"/>
                              </a:lnTo>
                              <a:lnTo>
                                <a:pt x="18288" y="10012680"/>
                              </a:lnTo>
                              <a:lnTo>
                                <a:pt x="18288" y="10030968"/>
                              </a:lnTo>
                              <a:lnTo>
                                <a:pt x="18288" y="10067544"/>
                              </a:lnTo>
                              <a:lnTo>
                                <a:pt x="55168" y="10067544"/>
                              </a:lnTo>
                              <a:lnTo>
                                <a:pt x="6934200" y="10067544"/>
                              </a:lnTo>
                              <a:lnTo>
                                <a:pt x="6934200" y="10030968"/>
                              </a:lnTo>
                              <a:lnTo>
                                <a:pt x="6934200" y="10012680"/>
                              </a:lnTo>
                              <a:lnTo>
                                <a:pt x="6934200" y="73152"/>
                              </a:lnTo>
                              <a:lnTo>
                                <a:pt x="6934200" y="54864"/>
                              </a:lnTo>
                              <a:lnTo>
                                <a:pt x="6934200" y="18288"/>
                              </a:lnTo>
                              <a:close/>
                            </a:path>
                            <a:path w="6952615" h="10086340">
                              <a:moveTo>
                                <a:pt x="6952475" y="0"/>
                              </a:moveTo>
                              <a:lnTo>
                                <a:pt x="6943344" y="0"/>
                              </a:lnTo>
                              <a:lnTo>
                                <a:pt x="6943344" y="9144"/>
                              </a:lnTo>
                              <a:lnTo>
                                <a:pt x="6943344" y="73152"/>
                              </a:lnTo>
                              <a:lnTo>
                                <a:pt x="6943344" y="10012680"/>
                              </a:lnTo>
                              <a:lnTo>
                                <a:pt x="6943344" y="10076688"/>
                              </a:lnTo>
                              <a:lnTo>
                                <a:pt x="6879387" y="10076688"/>
                              </a:lnTo>
                              <a:lnTo>
                                <a:pt x="73456" y="10076688"/>
                              </a:lnTo>
                              <a:lnTo>
                                <a:pt x="9144" y="10076688"/>
                              </a:lnTo>
                              <a:lnTo>
                                <a:pt x="9144" y="10012680"/>
                              </a:lnTo>
                              <a:lnTo>
                                <a:pt x="9144" y="73152"/>
                              </a:lnTo>
                              <a:lnTo>
                                <a:pt x="9144" y="9144"/>
                              </a:lnTo>
                              <a:lnTo>
                                <a:pt x="73456" y="9144"/>
                              </a:lnTo>
                              <a:lnTo>
                                <a:pt x="6879336" y="9144"/>
                              </a:lnTo>
                              <a:lnTo>
                                <a:pt x="6943344" y="9144"/>
                              </a:lnTo>
                              <a:lnTo>
                                <a:pt x="6943344" y="0"/>
                              </a:lnTo>
                              <a:lnTo>
                                <a:pt x="0" y="0"/>
                              </a:lnTo>
                              <a:lnTo>
                                <a:pt x="0" y="9144"/>
                              </a:lnTo>
                              <a:lnTo>
                                <a:pt x="0" y="73152"/>
                              </a:lnTo>
                              <a:lnTo>
                                <a:pt x="0" y="10012680"/>
                              </a:lnTo>
                              <a:lnTo>
                                <a:pt x="0" y="10076688"/>
                              </a:lnTo>
                              <a:lnTo>
                                <a:pt x="0" y="10085832"/>
                              </a:lnTo>
                              <a:lnTo>
                                <a:pt x="9144" y="10085832"/>
                              </a:lnTo>
                              <a:lnTo>
                                <a:pt x="6952475" y="10085832"/>
                              </a:lnTo>
                              <a:lnTo>
                                <a:pt x="6952475" y="10076688"/>
                              </a:lnTo>
                              <a:lnTo>
                                <a:pt x="6952475" y="10012680"/>
                              </a:lnTo>
                              <a:lnTo>
                                <a:pt x="6952475" y="73152"/>
                              </a:lnTo>
                              <a:lnTo>
                                <a:pt x="6952475" y="9144"/>
                              </a:lnTo>
                              <a:lnTo>
                                <a:pt x="6952475" y="0"/>
                              </a:lnTo>
                              <a:close/>
                            </a:path>
                          </a:pathLst>
                        </a:custGeom>
                        <a:solidFill>
                          <a:srgbClr val="006FC0"/>
                        </a:solidFill>
                      </wps:spPr>
                      <wps:bodyPr wrap="square" lIns="0" tIns="0" rIns="0" bIns="0" rtlCol="0">
                        <a:prstTxWarp prst="textNoShape">
                          <a:avLst/>
                        </a:prstTxWarp>
                        <a:noAutofit/>
                      </wps:bodyPr>
                    </wps:wsp>
                  </a:graphicData>
                </a:graphic>
              </wp:anchor>
            </w:drawing>
          </mc:Choice>
          <mc:Fallback>
            <w:pict>
              <v:shape w14:anchorId="1800044F" id="Graphic 1" o:spid="_x0000_s1026" style="position:absolute;margin-left:24pt;margin-top:24pt;width:547.45pt;height:794.2pt;z-index:-251659776;visibility:visible;mso-wrap-style:square;mso-wrap-distance-left:0;mso-wrap-distance-top:0;mso-wrap-distance-right:0;mso-wrap-distance-bottom:0;mso-position-horizontal:absolute;mso-position-horizontal-relative:page;mso-position-vertical:absolute;mso-position-vertical-relative:page;v-text-anchor:top" coordsize="6952615,10086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" path="m6888480,10012693r-9093,l73456,10012693r-9144,l64312,10021824r9144,l6879336,10021824r9144,l6888480,10012693xem6888480,64008r-9093,l73456,64008r-9144,l64312,73152r,9939528l73456,10012680r,-9939528l6879336,73152r,9939528l6888480,10012680r,-9939528l6888480,64008xem6934200,18288r-36576,l6897624,54864r,18288l6897624,10012680r,18288l6879387,10030968r-6805931,l55168,10030968r,-18288l55168,73152r,-18288l73456,54864r6805880,l6897624,54864r,-36576l18288,18288r,36576l18288,73152r,9939528l18288,10030968r,36576l55168,10067544r6879032,l6934200,10030968r,-18288l6934200,73152r,-18288l6934200,18288xem6952475,r-9131,l6943344,9144r,64008l6943344,10012680r,64008l6879387,10076688r-6805931,l9144,10076688r,-64008l9144,73152r,-64008l73456,9144r6805880,l6943344,9144r,-9144l,,,9144,,73152r,9939528l,10076688r,9144l9144,10085832r6943331,l6952475,10076688r,-64008l6952475,73152r,-64008l6952475,xe" fillcolor="#006fc0" stroked="f">
                <v:path arrowok="t"/>
                <w10:wrap anchorx="page" anchory="page"/>
              </v:shape>
            </w:pict>
          </mc:Fallback>
        </mc:AlternateContent>
      </w:r>
    </w:p>
    <w:p w14:paraId="53706933" w14:textId="6E675A74" w:rsidR="001C7B24" w:rsidRDefault="001C7B24" w:rsidP="001C7B24">
      <w:pPr>
        <w:pStyle w:val="Title"/>
        <w:ind w:left="567"/>
      </w:pPr>
      <w:r w:rsidRPr="00C93C1E">
        <w:rPr>
          <w:rFonts w:ascii="Times New Roman"/>
          <w:noProof/>
          <w:lang w:val="en-GB"/>
        </w:rPr>
        <w:drawing>
          <wp:anchor distT="0" distB="0" distL="114300" distR="114300" simplePos="0" relativeHeight="251659776" behindDoc="0" locked="0" layoutInCell="1" allowOverlap="1" wp14:anchorId="225B352A" wp14:editId="35C02E4E">
            <wp:simplePos x="0" y="0"/>
            <wp:positionH relativeFrom="page">
              <wp:posOffset>3044825</wp:posOffset>
            </wp:positionH>
            <wp:positionV relativeFrom="paragraph">
              <wp:posOffset>196215</wp:posOffset>
            </wp:positionV>
            <wp:extent cx="1473200" cy="147320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73200" cy="1473200"/>
                    </a:xfrm>
                    <a:prstGeom prst="rect">
                      <a:avLst/>
                    </a:prstGeom>
                    <a:noFill/>
                    <a:ln>
                      <a:noFill/>
                    </a:ln>
                  </pic:spPr>
                </pic:pic>
              </a:graphicData>
            </a:graphic>
          </wp:anchor>
        </w:drawing>
      </w:r>
    </w:p>
    <w:p w14:paraId="6C335579" w14:textId="77777777" w:rsidR="001C7B24" w:rsidRPr="001C7B24" w:rsidRDefault="001C7B24">
      <w:pPr>
        <w:pStyle w:val="Title"/>
        <w:rPr>
          <w:rFonts w:asciiTheme="minorHAnsi" w:hAnsiTheme="minorHAnsi" w:cstheme="minorHAnsi"/>
          <w:b w:val="0"/>
          <w:bCs w:val="0"/>
          <w:sz w:val="28"/>
          <w:szCs w:val="28"/>
        </w:rPr>
      </w:pPr>
    </w:p>
    <w:p w14:paraId="0A4AF0E7" w14:textId="77777777" w:rsidR="000358C1" w:rsidRDefault="000358C1" w:rsidP="000358C1">
      <w:pPr>
        <w:pStyle w:val="Title"/>
        <w:spacing w:before="0"/>
        <w:rPr>
          <w:rFonts w:asciiTheme="minorHAnsi" w:hAnsiTheme="minorHAnsi" w:cstheme="minorHAnsi"/>
          <w:b w:val="0"/>
          <w:bCs w:val="0"/>
          <w:sz w:val="72"/>
          <w:szCs w:val="72"/>
        </w:rPr>
      </w:pPr>
    </w:p>
    <w:p w14:paraId="367C2A58" w14:textId="030C4F4D" w:rsidR="0093575D" w:rsidRDefault="00BE2612" w:rsidP="000358C1">
      <w:pPr>
        <w:pStyle w:val="Title"/>
        <w:spacing w:before="0"/>
        <w:ind w:left="1134"/>
        <w:rPr>
          <w:rFonts w:asciiTheme="minorHAnsi" w:hAnsiTheme="minorHAnsi" w:cstheme="minorHAnsi"/>
          <w:b w:val="0"/>
          <w:bCs w:val="0"/>
          <w:sz w:val="72"/>
          <w:szCs w:val="72"/>
        </w:rPr>
      </w:pPr>
      <w:r w:rsidRPr="001C7B24">
        <w:rPr>
          <w:rFonts w:asciiTheme="minorHAnsi" w:hAnsiTheme="minorHAnsi" w:cstheme="minorHAnsi"/>
          <w:b w:val="0"/>
          <w:bCs w:val="0"/>
          <w:sz w:val="72"/>
          <w:szCs w:val="72"/>
        </w:rPr>
        <w:t>St Mary’s CofE</w:t>
      </w:r>
    </w:p>
    <w:p w14:paraId="18F708B2" w14:textId="45D27916" w:rsidR="0060717D" w:rsidRPr="001C7B24" w:rsidRDefault="00BE2612" w:rsidP="000358C1">
      <w:pPr>
        <w:pStyle w:val="Title"/>
        <w:spacing w:before="0"/>
        <w:ind w:left="1134"/>
        <w:rPr>
          <w:rFonts w:asciiTheme="minorHAnsi" w:hAnsiTheme="minorHAnsi" w:cstheme="minorHAnsi"/>
          <w:b w:val="0"/>
          <w:bCs w:val="0"/>
          <w:sz w:val="72"/>
          <w:szCs w:val="72"/>
        </w:rPr>
      </w:pPr>
      <w:r w:rsidRPr="001C7B24">
        <w:rPr>
          <w:rFonts w:asciiTheme="minorHAnsi" w:hAnsiTheme="minorHAnsi" w:cstheme="minorHAnsi"/>
          <w:b w:val="0"/>
          <w:bCs w:val="0"/>
          <w:sz w:val="72"/>
          <w:szCs w:val="72"/>
        </w:rPr>
        <w:t>Primary</w:t>
      </w:r>
      <w:r w:rsidRPr="001C7B24">
        <w:rPr>
          <w:rFonts w:asciiTheme="minorHAnsi" w:hAnsiTheme="minorHAnsi" w:cstheme="minorHAnsi"/>
          <w:b w:val="0"/>
          <w:bCs w:val="0"/>
          <w:spacing w:val="-30"/>
          <w:sz w:val="72"/>
          <w:szCs w:val="72"/>
        </w:rPr>
        <w:t xml:space="preserve"> </w:t>
      </w:r>
      <w:r w:rsidRPr="001C7B24">
        <w:rPr>
          <w:rFonts w:asciiTheme="minorHAnsi" w:hAnsiTheme="minorHAnsi" w:cstheme="minorHAnsi"/>
          <w:b w:val="0"/>
          <w:bCs w:val="0"/>
          <w:sz w:val="72"/>
          <w:szCs w:val="72"/>
        </w:rPr>
        <w:t>Academy</w:t>
      </w:r>
    </w:p>
    <w:p w14:paraId="205DF91C" w14:textId="77777777" w:rsidR="000358C1" w:rsidRDefault="000358C1" w:rsidP="000358C1">
      <w:pPr>
        <w:ind w:left="689" w:right="239"/>
        <w:jc w:val="center"/>
        <w:rPr>
          <w:rFonts w:asciiTheme="minorHAnsi" w:hAnsiTheme="minorHAnsi" w:cstheme="minorHAnsi"/>
          <w:bCs/>
          <w:sz w:val="56"/>
        </w:rPr>
      </w:pPr>
    </w:p>
    <w:p w14:paraId="068DA555" w14:textId="77777777" w:rsidR="000358C1" w:rsidRDefault="000358C1" w:rsidP="000358C1">
      <w:pPr>
        <w:ind w:left="689" w:right="239"/>
        <w:jc w:val="center"/>
        <w:rPr>
          <w:rFonts w:asciiTheme="minorHAnsi" w:hAnsiTheme="minorHAnsi" w:cstheme="minorHAnsi"/>
          <w:bCs/>
          <w:sz w:val="56"/>
        </w:rPr>
      </w:pPr>
    </w:p>
    <w:p w14:paraId="58155267" w14:textId="502A6C68" w:rsidR="0060717D" w:rsidRPr="001C7B24" w:rsidRDefault="00BE2612" w:rsidP="000358C1">
      <w:pPr>
        <w:ind w:left="689" w:right="239"/>
        <w:jc w:val="center"/>
        <w:rPr>
          <w:rFonts w:asciiTheme="minorHAnsi" w:hAnsiTheme="minorHAnsi" w:cstheme="minorHAnsi"/>
          <w:bCs/>
          <w:sz w:val="56"/>
        </w:rPr>
      </w:pPr>
      <w:r w:rsidRPr="001C7B24">
        <w:rPr>
          <w:rFonts w:asciiTheme="minorHAnsi" w:hAnsiTheme="minorHAnsi" w:cstheme="minorHAnsi"/>
          <w:bCs/>
          <w:sz w:val="56"/>
        </w:rPr>
        <w:t>Equality,</w:t>
      </w:r>
      <w:r w:rsidRPr="001C7B24">
        <w:rPr>
          <w:rFonts w:asciiTheme="minorHAnsi" w:hAnsiTheme="minorHAnsi" w:cstheme="minorHAnsi"/>
          <w:bCs/>
          <w:spacing w:val="-11"/>
          <w:sz w:val="56"/>
        </w:rPr>
        <w:t xml:space="preserve"> </w:t>
      </w:r>
      <w:r w:rsidRPr="001C7B24">
        <w:rPr>
          <w:rFonts w:asciiTheme="minorHAnsi" w:hAnsiTheme="minorHAnsi" w:cstheme="minorHAnsi"/>
          <w:bCs/>
          <w:sz w:val="56"/>
        </w:rPr>
        <w:t>Diversity</w:t>
      </w:r>
      <w:r w:rsidRPr="001C7B24">
        <w:rPr>
          <w:rFonts w:asciiTheme="minorHAnsi" w:hAnsiTheme="minorHAnsi" w:cstheme="minorHAnsi"/>
          <w:bCs/>
          <w:spacing w:val="-13"/>
          <w:sz w:val="56"/>
        </w:rPr>
        <w:t xml:space="preserve"> </w:t>
      </w:r>
      <w:r w:rsidRPr="001C7B24">
        <w:rPr>
          <w:rFonts w:asciiTheme="minorHAnsi" w:hAnsiTheme="minorHAnsi" w:cstheme="minorHAnsi"/>
          <w:bCs/>
          <w:sz w:val="56"/>
        </w:rPr>
        <w:t>and</w:t>
      </w:r>
      <w:r w:rsidRPr="001C7B24">
        <w:rPr>
          <w:rFonts w:asciiTheme="minorHAnsi" w:hAnsiTheme="minorHAnsi" w:cstheme="minorHAnsi"/>
          <w:bCs/>
          <w:spacing w:val="-14"/>
          <w:sz w:val="56"/>
        </w:rPr>
        <w:t xml:space="preserve"> </w:t>
      </w:r>
      <w:r w:rsidRPr="001C7B24">
        <w:rPr>
          <w:rFonts w:asciiTheme="minorHAnsi" w:hAnsiTheme="minorHAnsi" w:cstheme="minorHAnsi"/>
          <w:bCs/>
          <w:sz w:val="56"/>
        </w:rPr>
        <w:t xml:space="preserve">Cohesion </w:t>
      </w:r>
      <w:r w:rsidRPr="001C7B24">
        <w:rPr>
          <w:rFonts w:asciiTheme="minorHAnsi" w:hAnsiTheme="minorHAnsi" w:cstheme="minorHAnsi"/>
          <w:bCs/>
          <w:spacing w:val="-2"/>
          <w:sz w:val="56"/>
        </w:rPr>
        <w:t>Policy</w:t>
      </w:r>
    </w:p>
    <w:p w14:paraId="45072D08" w14:textId="77777777" w:rsidR="0060717D" w:rsidRDefault="0060717D">
      <w:pPr>
        <w:pStyle w:val="BodyText"/>
        <w:rPr>
          <w:rFonts w:ascii="Arial"/>
          <w:b/>
          <w:sz w:val="20"/>
        </w:rPr>
      </w:pPr>
    </w:p>
    <w:p w14:paraId="3F577029" w14:textId="77777777" w:rsidR="0060717D" w:rsidRDefault="0060717D">
      <w:pPr>
        <w:pStyle w:val="BodyText"/>
        <w:rPr>
          <w:rFonts w:ascii="Arial"/>
          <w:b/>
          <w:sz w:val="20"/>
        </w:rPr>
      </w:pPr>
    </w:p>
    <w:p w14:paraId="1876B016" w14:textId="77777777" w:rsidR="0060717D" w:rsidRDefault="0060717D">
      <w:pPr>
        <w:pStyle w:val="BodyText"/>
        <w:rPr>
          <w:rFonts w:ascii="Arial"/>
          <w:b/>
          <w:sz w:val="20"/>
        </w:rPr>
      </w:pPr>
    </w:p>
    <w:p w14:paraId="1C4DF1A5" w14:textId="77777777" w:rsidR="0060717D" w:rsidRDefault="0060717D">
      <w:pPr>
        <w:pStyle w:val="BodyText"/>
        <w:rPr>
          <w:rFonts w:ascii="Arial"/>
          <w:b/>
          <w:sz w:val="20"/>
        </w:rPr>
      </w:pPr>
    </w:p>
    <w:p w14:paraId="753BFC83" w14:textId="77777777" w:rsidR="0060717D" w:rsidRDefault="0060717D">
      <w:pPr>
        <w:pStyle w:val="BodyText"/>
        <w:rPr>
          <w:rFonts w:ascii="Arial"/>
          <w:b/>
          <w:sz w:val="20"/>
        </w:rPr>
      </w:pPr>
    </w:p>
    <w:p w14:paraId="195328ED" w14:textId="77777777" w:rsidR="0060717D" w:rsidRDefault="0060717D">
      <w:pPr>
        <w:pStyle w:val="BodyText"/>
        <w:rPr>
          <w:rFonts w:ascii="Arial"/>
          <w:b/>
          <w:sz w:val="20"/>
        </w:rPr>
      </w:pPr>
    </w:p>
    <w:p w14:paraId="2655BEFA" w14:textId="77777777" w:rsidR="0060717D" w:rsidRDefault="0060717D">
      <w:pPr>
        <w:pStyle w:val="BodyText"/>
        <w:rPr>
          <w:rFonts w:ascii="Arial"/>
          <w:b/>
          <w:sz w:val="20"/>
        </w:rPr>
      </w:pPr>
    </w:p>
    <w:p w14:paraId="428C3D1C" w14:textId="77777777" w:rsidR="0060717D" w:rsidRDefault="0060717D">
      <w:pPr>
        <w:pStyle w:val="BodyText"/>
        <w:spacing w:before="39"/>
        <w:rPr>
          <w:rFonts w:ascii="Arial"/>
          <w:b/>
          <w:sz w:val="20"/>
        </w:rPr>
      </w:pPr>
    </w:p>
    <w:tbl>
      <w:tblPr>
        <w:tblW w:w="0" w:type="auto"/>
        <w:tblInd w:w="18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41"/>
        <w:gridCol w:w="3168"/>
      </w:tblGrid>
      <w:tr w:rsidR="0060717D" w14:paraId="3B431FC2" w14:textId="77777777" w:rsidTr="001C7B24">
        <w:trPr>
          <w:trHeight w:val="369"/>
        </w:trPr>
        <w:tc>
          <w:tcPr>
            <w:tcW w:w="4841" w:type="dxa"/>
          </w:tcPr>
          <w:p w14:paraId="19112F2B" w14:textId="77777777" w:rsidR="0060717D" w:rsidRDefault="00BE2612">
            <w:pPr>
              <w:pStyle w:val="TableParagraph"/>
              <w:spacing w:before="2" w:line="347" w:lineRule="exact"/>
              <w:rPr>
                <w:rFonts w:ascii="Arial"/>
                <w:b/>
                <w:sz w:val="32"/>
              </w:rPr>
            </w:pPr>
            <w:r>
              <w:rPr>
                <w:rFonts w:ascii="Arial"/>
                <w:b/>
                <w:sz w:val="32"/>
              </w:rPr>
              <w:t>Written</w:t>
            </w:r>
            <w:r>
              <w:rPr>
                <w:rFonts w:ascii="Arial"/>
                <w:b/>
                <w:spacing w:val="-5"/>
                <w:sz w:val="32"/>
              </w:rPr>
              <w:t xml:space="preserve"> by:</w:t>
            </w:r>
          </w:p>
        </w:tc>
        <w:tc>
          <w:tcPr>
            <w:tcW w:w="3168" w:type="dxa"/>
          </w:tcPr>
          <w:p w14:paraId="434B4FD9" w14:textId="06B468D0" w:rsidR="0060717D" w:rsidRDefault="001C7B24">
            <w:pPr>
              <w:pStyle w:val="TableParagraph"/>
              <w:spacing w:before="2" w:line="347" w:lineRule="exact"/>
              <w:rPr>
                <w:rFonts w:ascii="Arial"/>
                <w:b/>
                <w:sz w:val="32"/>
              </w:rPr>
            </w:pPr>
            <w:r>
              <w:rPr>
                <w:rFonts w:ascii="Arial"/>
                <w:b/>
                <w:sz w:val="32"/>
              </w:rPr>
              <w:t>Lisa King</w:t>
            </w:r>
          </w:p>
        </w:tc>
      </w:tr>
      <w:tr w:rsidR="0060717D" w14:paraId="7119DA14" w14:textId="77777777" w:rsidTr="001C7B24">
        <w:trPr>
          <w:trHeight w:val="369"/>
        </w:trPr>
        <w:tc>
          <w:tcPr>
            <w:tcW w:w="4841" w:type="dxa"/>
          </w:tcPr>
          <w:p w14:paraId="19262CD8" w14:textId="77777777" w:rsidR="0060717D" w:rsidRDefault="00BE2612">
            <w:pPr>
              <w:pStyle w:val="TableParagraph"/>
              <w:spacing w:before="2" w:line="347" w:lineRule="exact"/>
              <w:rPr>
                <w:rFonts w:ascii="Arial"/>
                <w:b/>
                <w:sz w:val="32"/>
              </w:rPr>
            </w:pPr>
            <w:r>
              <w:rPr>
                <w:rFonts w:ascii="Arial"/>
                <w:b/>
                <w:spacing w:val="-2"/>
                <w:sz w:val="32"/>
              </w:rPr>
              <w:t>Date:</w:t>
            </w:r>
          </w:p>
        </w:tc>
        <w:tc>
          <w:tcPr>
            <w:tcW w:w="3168" w:type="dxa"/>
          </w:tcPr>
          <w:p w14:paraId="68932C5D" w14:textId="0B3AE8A7" w:rsidR="0060717D" w:rsidRDefault="00BE2612">
            <w:pPr>
              <w:pStyle w:val="TableParagraph"/>
              <w:spacing w:before="2" w:line="347" w:lineRule="exact"/>
              <w:rPr>
                <w:rFonts w:ascii="Arial"/>
                <w:b/>
                <w:sz w:val="32"/>
              </w:rPr>
            </w:pPr>
            <w:r>
              <w:rPr>
                <w:rFonts w:ascii="Arial"/>
                <w:b/>
                <w:sz w:val="32"/>
              </w:rPr>
              <w:t>March</w:t>
            </w:r>
            <w:r>
              <w:rPr>
                <w:rFonts w:ascii="Arial"/>
                <w:b/>
                <w:spacing w:val="-3"/>
                <w:sz w:val="32"/>
              </w:rPr>
              <w:t xml:space="preserve"> </w:t>
            </w:r>
            <w:r>
              <w:rPr>
                <w:rFonts w:ascii="Arial"/>
                <w:b/>
                <w:spacing w:val="-4"/>
                <w:sz w:val="32"/>
              </w:rPr>
              <w:t>202</w:t>
            </w:r>
            <w:r w:rsidR="001C7B24">
              <w:rPr>
                <w:rFonts w:ascii="Arial"/>
                <w:b/>
                <w:spacing w:val="-4"/>
                <w:sz w:val="32"/>
              </w:rPr>
              <w:t>4</w:t>
            </w:r>
          </w:p>
        </w:tc>
      </w:tr>
      <w:tr w:rsidR="0060717D" w14:paraId="15577EF4" w14:textId="77777777" w:rsidTr="001C7B24">
        <w:trPr>
          <w:trHeight w:val="369"/>
        </w:trPr>
        <w:tc>
          <w:tcPr>
            <w:tcW w:w="4841" w:type="dxa"/>
          </w:tcPr>
          <w:p w14:paraId="07D0197F" w14:textId="77777777" w:rsidR="0060717D" w:rsidRDefault="00BE2612">
            <w:pPr>
              <w:pStyle w:val="TableParagraph"/>
              <w:spacing w:before="2" w:line="347" w:lineRule="exact"/>
              <w:rPr>
                <w:rFonts w:ascii="Arial"/>
                <w:b/>
                <w:sz w:val="32"/>
              </w:rPr>
            </w:pPr>
            <w:r>
              <w:rPr>
                <w:rFonts w:ascii="Arial"/>
                <w:b/>
                <w:sz w:val="32"/>
              </w:rPr>
              <w:t>Approved</w:t>
            </w:r>
            <w:r>
              <w:rPr>
                <w:rFonts w:ascii="Arial"/>
                <w:b/>
                <w:spacing w:val="-14"/>
                <w:sz w:val="32"/>
              </w:rPr>
              <w:t xml:space="preserve"> </w:t>
            </w:r>
            <w:r>
              <w:rPr>
                <w:rFonts w:ascii="Arial"/>
                <w:b/>
                <w:spacing w:val="-5"/>
                <w:sz w:val="32"/>
              </w:rPr>
              <w:t>by:</w:t>
            </w:r>
          </w:p>
        </w:tc>
        <w:tc>
          <w:tcPr>
            <w:tcW w:w="3168" w:type="dxa"/>
          </w:tcPr>
          <w:p w14:paraId="556EC3B9" w14:textId="6DFBF51B" w:rsidR="0060717D" w:rsidRDefault="0060717D">
            <w:pPr>
              <w:pStyle w:val="TableParagraph"/>
              <w:spacing w:before="2" w:line="347" w:lineRule="exact"/>
              <w:rPr>
                <w:rFonts w:ascii="Arial"/>
                <w:b/>
                <w:sz w:val="32"/>
              </w:rPr>
            </w:pPr>
          </w:p>
        </w:tc>
      </w:tr>
      <w:tr w:rsidR="0060717D" w14:paraId="1BCB1669" w14:textId="77777777" w:rsidTr="001C7B24">
        <w:trPr>
          <w:trHeight w:val="413"/>
        </w:trPr>
        <w:tc>
          <w:tcPr>
            <w:tcW w:w="4841" w:type="dxa"/>
          </w:tcPr>
          <w:p w14:paraId="58AE1BF3" w14:textId="77777777" w:rsidR="0060717D" w:rsidRDefault="00BE2612">
            <w:pPr>
              <w:pStyle w:val="TableParagraph"/>
              <w:spacing w:line="365" w:lineRule="exact"/>
              <w:rPr>
                <w:rFonts w:ascii="Arial"/>
                <w:b/>
                <w:sz w:val="32"/>
              </w:rPr>
            </w:pPr>
            <w:r>
              <w:rPr>
                <w:rFonts w:ascii="Arial"/>
                <w:b/>
                <w:sz w:val="32"/>
              </w:rPr>
              <w:t>Review</w:t>
            </w:r>
            <w:r>
              <w:rPr>
                <w:rFonts w:ascii="Arial"/>
                <w:b/>
                <w:spacing w:val="-8"/>
                <w:sz w:val="32"/>
              </w:rPr>
              <w:t xml:space="preserve"> </w:t>
            </w:r>
            <w:r>
              <w:rPr>
                <w:rFonts w:ascii="Arial"/>
                <w:b/>
                <w:spacing w:val="-4"/>
                <w:sz w:val="32"/>
              </w:rPr>
              <w:t>date:</w:t>
            </w:r>
          </w:p>
        </w:tc>
        <w:tc>
          <w:tcPr>
            <w:tcW w:w="3168" w:type="dxa"/>
          </w:tcPr>
          <w:p w14:paraId="2A7313CB" w14:textId="1D0693F4" w:rsidR="0060717D" w:rsidRDefault="00BE2612">
            <w:pPr>
              <w:pStyle w:val="TableParagraph"/>
              <w:spacing w:line="365" w:lineRule="exact"/>
              <w:rPr>
                <w:rFonts w:ascii="Arial"/>
                <w:b/>
                <w:sz w:val="32"/>
              </w:rPr>
            </w:pPr>
            <w:r>
              <w:rPr>
                <w:rFonts w:ascii="Arial"/>
                <w:b/>
                <w:sz w:val="32"/>
              </w:rPr>
              <w:t>March</w:t>
            </w:r>
            <w:r>
              <w:rPr>
                <w:rFonts w:ascii="Arial"/>
                <w:b/>
                <w:spacing w:val="-3"/>
                <w:sz w:val="32"/>
              </w:rPr>
              <w:t xml:space="preserve"> </w:t>
            </w:r>
            <w:r>
              <w:rPr>
                <w:rFonts w:ascii="Arial"/>
                <w:b/>
                <w:spacing w:val="-4"/>
                <w:sz w:val="32"/>
              </w:rPr>
              <w:t>202</w:t>
            </w:r>
            <w:r w:rsidR="001C7B24">
              <w:rPr>
                <w:rFonts w:ascii="Arial"/>
                <w:b/>
                <w:spacing w:val="-4"/>
                <w:sz w:val="32"/>
              </w:rPr>
              <w:t>6</w:t>
            </w:r>
          </w:p>
        </w:tc>
      </w:tr>
      <w:tr w:rsidR="0060717D" w14:paraId="135F8E84" w14:textId="77777777" w:rsidTr="001C7B24">
        <w:trPr>
          <w:trHeight w:val="369"/>
        </w:trPr>
        <w:tc>
          <w:tcPr>
            <w:tcW w:w="4841" w:type="dxa"/>
          </w:tcPr>
          <w:p w14:paraId="59276E71" w14:textId="77777777" w:rsidR="0060717D" w:rsidRDefault="00BE2612">
            <w:pPr>
              <w:pStyle w:val="TableParagraph"/>
              <w:spacing w:before="2" w:line="347" w:lineRule="exact"/>
              <w:rPr>
                <w:rFonts w:ascii="Arial"/>
                <w:b/>
                <w:sz w:val="32"/>
              </w:rPr>
            </w:pPr>
            <w:r>
              <w:rPr>
                <w:rFonts w:ascii="Arial"/>
                <w:b/>
                <w:sz w:val="32"/>
              </w:rPr>
              <w:t>Signed</w:t>
            </w:r>
            <w:r>
              <w:rPr>
                <w:rFonts w:ascii="Arial"/>
                <w:b/>
                <w:spacing w:val="-5"/>
                <w:sz w:val="32"/>
              </w:rPr>
              <w:t xml:space="preserve"> </w:t>
            </w:r>
            <w:r>
              <w:rPr>
                <w:rFonts w:ascii="Arial"/>
                <w:b/>
                <w:sz w:val="32"/>
              </w:rPr>
              <w:t xml:space="preserve">by </w:t>
            </w:r>
            <w:r>
              <w:rPr>
                <w:rFonts w:ascii="Arial"/>
                <w:b/>
                <w:spacing w:val="-2"/>
                <w:sz w:val="32"/>
              </w:rPr>
              <w:t>Headteacher:</w:t>
            </w:r>
          </w:p>
        </w:tc>
        <w:tc>
          <w:tcPr>
            <w:tcW w:w="3168" w:type="dxa"/>
          </w:tcPr>
          <w:p w14:paraId="58C4DD03" w14:textId="77777777" w:rsidR="0060717D" w:rsidRDefault="0060717D">
            <w:pPr>
              <w:pStyle w:val="TableParagraph"/>
              <w:ind w:left="0"/>
              <w:rPr>
                <w:rFonts w:ascii="Times New Roman"/>
                <w:sz w:val="28"/>
              </w:rPr>
            </w:pPr>
          </w:p>
        </w:tc>
      </w:tr>
      <w:tr w:rsidR="0060717D" w14:paraId="58D4152C" w14:textId="77777777" w:rsidTr="001C7B24">
        <w:trPr>
          <w:trHeight w:val="425"/>
        </w:trPr>
        <w:tc>
          <w:tcPr>
            <w:tcW w:w="4841" w:type="dxa"/>
          </w:tcPr>
          <w:p w14:paraId="53EB09EF" w14:textId="77777777" w:rsidR="0060717D" w:rsidRDefault="00BE2612">
            <w:pPr>
              <w:pStyle w:val="TableParagraph"/>
              <w:spacing w:line="366" w:lineRule="exact"/>
              <w:rPr>
                <w:rFonts w:ascii="Arial"/>
                <w:b/>
                <w:sz w:val="32"/>
              </w:rPr>
            </w:pPr>
            <w:r>
              <w:rPr>
                <w:rFonts w:ascii="Arial"/>
                <w:b/>
                <w:sz w:val="32"/>
              </w:rPr>
              <w:t>Signed</w:t>
            </w:r>
            <w:r>
              <w:rPr>
                <w:rFonts w:ascii="Arial"/>
                <w:b/>
                <w:spacing w:val="-13"/>
                <w:sz w:val="32"/>
              </w:rPr>
              <w:t xml:space="preserve"> </w:t>
            </w:r>
            <w:r>
              <w:rPr>
                <w:rFonts w:ascii="Arial"/>
                <w:b/>
                <w:sz w:val="32"/>
              </w:rPr>
              <w:t>by</w:t>
            </w:r>
            <w:r>
              <w:rPr>
                <w:rFonts w:ascii="Arial"/>
                <w:b/>
                <w:spacing w:val="-11"/>
                <w:sz w:val="32"/>
              </w:rPr>
              <w:t xml:space="preserve"> </w:t>
            </w:r>
            <w:r>
              <w:rPr>
                <w:rFonts w:ascii="Arial"/>
                <w:b/>
                <w:sz w:val="32"/>
              </w:rPr>
              <w:t>Chair</w:t>
            </w:r>
            <w:r>
              <w:rPr>
                <w:rFonts w:ascii="Arial"/>
                <w:b/>
                <w:spacing w:val="-10"/>
                <w:sz w:val="32"/>
              </w:rPr>
              <w:t xml:space="preserve"> </w:t>
            </w:r>
            <w:r>
              <w:rPr>
                <w:rFonts w:ascii="Arial"/>
                <w:b/>
                <w:sz w:val="32"/>
              </w:rPr>
              <w:t xml:space="preserve">of </w:t>
            </w:r>
            <w:r>
              <w:rPr>
                <w:rFonts w:ascii="Arial"/>
                <w:b/>
                <w:spacing w:val="-2"/>
                <w:sz w:val="32"/>
              </w:rPr>
              <w:t>Governors:</w:t>
            </w:r>
          </w:p>
        </w:tc>
        <w:tc>
          <w:tcPr>
            <w:tcW w:w="3168" w:type="dxa"/>
          </w:tcPr>
          <w:p w14:paraId="7AE90790" w14:textId="77777777" w:rsidR="0060717D" w:rsidRDefault="0060717D">
            <w:pPr>
              <w:pStyle w:val="TableParagraph"/>
              <w:ind w:left="0"/>
              <w:rPr>
                <w:rFonts w:ascii="Times New Roman"/>
                <w:sz w:val="44"/>
              </w:rPr>
            </w:pPr>
          </w:p>
        </w:tc>
      </w:tr>
    </w:tbl>
    <w:p w14:paraId="5B3D2E8C" w14:textId="77777777" w:rsidR="0060717D" w:rsidRDefault="0060717D">
      <w:pPr>
        <w:pStyle w:val="TableParagraph"/>
        <w:rPr>
          <w:rFonts w:ascii="Times New Roman"/>
          <w:sz w:val="44"/>
        </w:rPr>
        <w:sectPr w:rsidR="0060717D">
          <w:footerReference w:type="default" r:id="rId9"/>
          <w:type w:val="continuous"/>
          <w:pgSz w:w="11910" w:h="16840"/>
          <w:pgMar w:top="1160" w:right="283" w:bottom="280" w:left="425" w:header="720" w:footer="720" w:gutter="0"/>
          <w:cols w:space="720"/>
        </w:sectPr>
      </w:pPr>
    </w:p>
    <w:p w14:paraId="622DA81B" w14:textId="00C8BDDD" w:rsidR="0060717D" w:rsidRDefault="00BE2612">
      <w:pPr>
        <w:pStyle w:val="BodyText"/>
        <w:ind w:left="1015" w:right="561"/>
        <w:jc w:val="both"/>
      </w:pPr>
      <w:r>
        <w:lastRenderedPageBreak/>
        <w:t>This</w:t>
      </w:r>
      <w:r>
        <w:rPr>
          <w:spacing w:val="-4"/>
        </w:rPr>
        <w:t xml:space="preserve"> </w:t>
      </w:r>
      <w:r>
        <w:t>policy</w:t>
      </w:r>
      <w:r>
        <w:rPr>
          <w:spacing w:val="-10"/>
        </w:rPr>
        <w:t xml:space="preserve"> </w:t>
      </w:r>
      <w:r>
        <w:t>outlines</w:t>
      </w:r>
      <w:r>
        <w:rPr>
          <w:spacing w:val="-10"/>
        </w:rPr>
        <w:t xml:space="preserve"> </w:t>
      </w:r>
      <w:r>
        <w:t>the</w:t>
      </w:r>
      <w:r>
        <w:rPr>
          <w:spacing w:val="-3"/>
        </w:rPr>
        <w:t xml:space="preserve"> </w:t>
      </w:r>
      <w:r>
        <w:t>commitment</w:t>
      </w:r>
      <w:r>
        <w:rPr>
          <w:spacing w:val="-4"/>
        </w:rPr>
        <w:t xml:space="preserve"> </w:t>
      </w:r>
      <w:r>
        <w:t>of</w:t>
      </w:r>
      <w:r>
        <w:rPr>
          <w:spacing w:val="-4"/>
        </w:rPr>
        <w:t xml:space="preserve"> </w:t>
      </w:r>
      <w:r>
        <w:t>the</w:t>
      </w:r>
      <w:r>
        <w:rPr>
          <w:spacing w:val="-3"/>
        </w:rPr>
        <w:t xml:space="preserve"> </w:t>
      </w:r>
      <w:r>
        <w:t>staff</w:t>
      </w:r>
      <w:r>
        <w:rPr>
          <w:spacing w:val="-9"/>
        </w:rPr>
        <w:t xml:space="preserve"> </w:t>
      </w:r>
      <w:r>
        <w:t>and</w:t>
      </w:r>
      <w:r>
        <w:rPr>
          <w:spacing w:val="-3"/>
        </w:rPr>
        <w:t xml:space="preserve"> </w:t>
      </w:r>
      <w:r>
        <w:t>governors</w:t>
      </w:r>
      <w:r>
        <w:rPr>
          <w:spacing w:val="-5"/>
        </w:rPr>
        <w:t xml:space="preserve"> </w:t>
      </w:r>
      <w:r>
        <w:t>of</w:t>
      </w:r>
      <w:r>
        <w:rPr>
          <w:spacing w:val="-9"/>
        </w:rPr>
        <w:t xml:space="preserve"> </w:t>
      </w:r>
      <w:r>
        <w:t>St</w:t>
      </w:r>
      <w:r>
        <w:rPr>
          <w:spacing w:val="-4"/>
        </w:rPr>
        <w:t xml:space="preserve"> </w:t>
      </w:r>
      <w:r>
        <w:t>Mary’s</w:t>
      </w:r>
      <w:r>
        <w:rPr>
          <w:spacing w:val="-5"/>
        </w:rPr>
        <w:t xml:space="preserve"> </w:t>
      </w:r>
      <w:r>
        <w:t>CE</w:t>
      </w:r>
      <w:r>
        <w:rPr>
          <w:spacing w:val="-4"/>
        </w:rPr>
        <w:t xml:space="preserve"> </w:t>
      </w:r>
      <w:r>
        <w:t>Primary</w:t>
      </w:r>
      <w:r>
        <w:rPr>
          <w:spacing w:val="-5"/>
        </w:rPr>
        <w:t xml:space="preserve"> </w:t>
      </w:r>
      <w:r>
        <w:t>Academy</w:t>
      </w:r>
      <w:r>
        <w:rPr>
          <w:spacing w:val="-5"/>
        </w:rPr>
        <w:t xml:space="preserve"> </w:t>
      </w:r>
      <w:r>
        <w:t>to ensure that equality of opportunity is available to all members of the school community. For our school this means, not simply treating everybody the same but, understanding and tackling the different barriers which could lead to unequal outcomes for different groups of pupils in school; celebrating and valuing the equal opportunity achievements and strengths of all members of the school community.</w:t>
      </w:r>
    </w:p>
    <w:p w14:paraId="0C9708ED" w14:textId="77777777" w:rsidR="0060717D" w:rsidRDefault="0060717D">
      <w:pPr>
        <w:pStyle w:val="BodyText"/>
        <w:spacing w:before="1"/>
      </w:pPr>
    </w:p>
    <w:p w14:paraId="193E1BE8" w14:textId="77777777" w:rsidR="0060717D" w:rsidRDefault="00BE2612">
      <w:pPr>
        <w:pStyle w:val="BodyText"/>
        <w:ind w:left="1015" w:right="558"/>
        <w:jc w:val="both"/>
      </w:pPr>
      <w:r>
        <w:t>We</w:t>
      </w:r>
      <w:r>
        <w:rPr>
          <w:spacing w:val="-16"/>
        </w:rPr>
        <w:t xml:space="preserve"> </w:t>
      </w:r>
      <w:r>
        <w:t>are</w:t>
      </w:r>
      <w:r>
        <w:rPr>
          <w:spacing w:val="-15"/>
        </w:rPr>
        <w:t xml:space="preserve"> </w:t>
      </w:r>
      <w:r>
        <w:t>committed</w:t>
      </w:r>
      <w:r>
        <w:rPr>
          <w:spacing w:val="-15"/>
        </w:rPr>
        <w:t xml:space="preserve"> </w:t>
      </w:r>
      <w:r>
        <w:t>to</w:t>
      </w:r>
      <w:r>
        <w:rPr>
          <w:spacing w:val="-16"/>
        </w:rPr>
        <w:t xml:space="preserve"> </w:t>
      </w:r>
      <w:r>
        <w:t>promoting</w:t>
      </w:r>
      <w:r>
        <w:rPr>
          <w:spacing w:val="-15"/>
        </w:rPr>
        <w:t xml:space="preserve"> </w:t>
      </w:r>
      <w:r>
        <w:t>the</w:t>
      </w:r>
      <w:r>
        <w:rPr>
          <w:spacing w:val="-15"/>
        </w:rPr>
        <w:t xml:space="preserve"> </w:t>
      </w:r>
      <w:r>
        <w:t>understanding</w:t>
      </w:r>
      <w:r>
        <w:rPr>
          <w:spacing w:val="-15"/>
        </w:rPr>
        <w:t xml:space="preserve"> </w:t>
      </w:r>
      <w:r>
        <w:t>of</w:t>
      </w:r>
      <w:r>
        <w:rPr>
          <w:spacing w:val="-16"/>
        </w:rPr>
        <w:t xml:space="preserve"> </w:t>
      </w:r>
      <w:r>
        <w:t>the</w:t>
      </w:r>
      <w:r>
        <w:rPr>
          <w:spacing w:val="-12"/>
        </w:rPr>
        <w:t xml:space="preserve"> </w:t>
      </w:r>
      <w:r>
        <w:t>principles</w:t>
      </w:r>
      <w:r>
        <w:rPr>
          <w:spacing w:val="-16"/>
        </w:rPr>
        <w:t xml:space="preserve"> </w:t>
      </w:r>
      <w:r>
        <w:t>and</w:t>
      </w:r>
      <w:r>
        <w:rPr>
          <w:spacing w:val="-12"/>
        </w:rPr>
        <w:t xml:space="preserve"> </w:t>
      </w:r>
      <w:r>
        <w:t>practices</w:t>
      </w:r>
      <w:r>
        <w:rPr>
          <w:spacing w:val="-16"/>
        </w:rPr>
        <w:t xml:space="preserve"> </w:t>
      </w:r>
      <w:r>
        <w:t>of</w:t>
      </w:r>
      <w:r>
        <w:rPr>
          <w:spacing w:val="-13"/>
        </w:rPr>
        <w:t xml:space="preserve"> </w:t>
      </w:r>
      <w:r>
        <w:t>equality-</w:t>
      </w:r>
      <w:r>
        <w:rPr>
          <w:spacing w:val="-16"/>
        </w:rPr>
        <w:t xml:space="preserve"> </w:t>
      </w:r>
      <w:r>
        <w:t>treating all</w:t>
      </w:r>
      <w:r>
        <w:rPr>
          <w:spacing w:val="-7"/>
        </w:rPr>
        <w:t xml:space="preserve"> </w:t>
      </w:r>
      <w:r>
        <w:t>members</w:t>
      </w:r>
      <w:r>
        <w:rPr>
          <w:spacing w:val="-6"/>
        </w:rPr>
        <w:t xml:space="preserve"> </w:t>
      </w:r>
      <w:r>
        <w:t>of</w:t>
      </w:r>
      <w:r>
        <w:rPr>
          <w:spacing w:val="-10"/>
        </w:rPr>
        <w:t xml:space="preserve"> </w:t>
      </w:r>
      <w:r>
        <w:t>our</w:t>
      </w:r>
      <w:r>
        <w:rPr>
          <w:spacing w:val="-8"/>
        </w:rPr>
        <w:t xml:space="preserve"> </w:t>
      </w:r>
      <w:r>
        <w:t>school</w:t>
      </w:r>
      <w:r>
        <w:rPr>
          <w:spacing w:val="-7"/>
        </w:rPr>
        <w:t xml:space="preserve"> </w:t>
      </w:r>
      <w:r>
        <w:t>community</w:t>
      </w:r>
      <w:r>
        <w:rPr>
          <w:spacing w:val="-6"/>
        </w:rPr>
        <w:t xml:space="preserve"> </w:t>
      </w:r>
      <w:r>
        <w:t>as</w:t>
      </w:r>
      <w:r>
        <w:rPr>
          <w:spacing w:val="-6"/>
        </w:rPr>
        <w:t xml:space="preserve"> </w:t>
      </w:r>
      <w:r>
        <w:t>individuals,</w:t>
      </w:r>
      <w:r>
        <w:rPr>
          <w:spacing w:val="-5"/>
        </w:rPr>
        <w:t xml:space="preserve"> </w:t>
      </w:r>
      <w:r>
        <w:t>according</w:t>
      </w:r>
      <w:r>
        <w:rPr>
          <w:spacing w:val="-4"/>
        </w:rPr>
        <w:t xml:space="preserve"> </w:t>
      </w:r>
      <w:r>
        <w:t>to</w:t>
      </w:r>
      <w:r>
        <w:rPr>
          <w:spacing w:val="-4"/>
        </w:rPr>
        <w:t xml:space="preserve"> </w:t>
      </w:r>
      <w:r>
        <w:t>their</w:t>
      </w:r>
      <w:r>
        <w:rPr>
          <w:spacing w:val="-12"/>
        </w:rPr>
        <w:t xml:space="preserve"> </w:t>
      </w:r>
      <w:r>
        <w:t>needs,</w:t>
      </w:r>
      <w:r>
        <w:rPr>
          <w:spacing w:val="-5"/>
        </w:rPr>
        <w:t xml:space="preserve"> </w:t>
      </w:r>
      <w:r>
        <w:t>with</w:t>
      </w:r>
      <w:r>
        <w:rPr>
          <w:spacing w:val="-9"/>
        </w:rPr>
        <w:t xml:space="preserve"> </w:t>
      </w:r>
      <w:r>
        <w:t>an</w:t>
      </w:r>
      <w:r>
        <w:rPr>
          <w:spacing w:val="-9"/>
        </w:rPr>
        <w:t xml:space="preserve"> </w:t>
      </w:r>
      <w:r>
        <w:t>awareness</w:t>
      </w:r>
      <w:r>
        <w:rPr>
          <w:spacing w:val="-11"/>
        </w:rPr>
        <w:t xml:space="preserve"> </w:t>
      </w:r>
      <w:r>
        <w:t>of our</w:t>
      </w:r>
      <w:r>
        <w:rPr>
          <w:spacing w:val="60"/>
        </w:rPr>
        <w:t xml:space="preserve"> </w:t>
      </w:r>
      <w:r>
        <w:t>diverse</w:t>
      </w:r>
      <w:r>
        <w:rPr>
          <w:spacing w:val="68"/>
        </w:rPr>
        <w:t xml:space="preserve"> </w:t>
      </w:r>
      <w:r>
        <w:t>society</w:t>
      </w:r>
      <w:r>
        <w:rPr>
          <w:spacing w:val="62"/>
        </w:rPr>
        <w:t xml:space="preserve"> </w:t>
      </w:r>
      <w:r>
        <w:t>and</w:t>
      </w:r>
      <w:r>
        <w:rPr>
          <w:spacing w:val="64"/>
        </w:rPr>
        <w:t xml:space="preserve"> </w:t>
      </w:r>
      <w:r>
        <w:t>appreciating</w:t>
      </w:r>
      <w:r>
        <w:rPr>
          <w:spacing w:val="64"/>
        </w:rPr>
        <w:t xml:space="preserve"> </w:t>
      </w:r>
      <w:r>
        <w:t>the</w:t>
      </w:r>
      <w:r>
        <w:rPr>
          <w:spacing w:val="64"/>
        </w:rPr>
        <w:t xml:space="preserve"> </w:t>
      </w:r>
      <w:r>
        <w:t>value</w:t>
      </w:r>
      <w:r>
        <w:rPr>
          <w:spacing w:val="64"/>
        </w:rPr>
        <w:t xml:space="preserve"> </w:t>
      </w:r>
      <w:r>
        <w:t>of</w:t>
      </w:r>
      <w:r>
        <w:rPr>
          <w:spacing w:val="58"/>
        </w:rPr>
        <w:t xml:space="preserve"> </w:t>
      </w:r>
      <w:r>
        <w:t>difference.</w:t>
      </w:r>
      <w:r>
        <w:rPr>
          <w:spacing w:val="63"/>
        </w:rPr>
        <w:t xml:space="preserve"> </w:t>
      </w:r>
      <w:r>
        <w:t>We</w:t>
      </w:r>
      <w:r>
        <w:rPr>
          <w:spacing w:val="64"/>
        </w:rPr>
        <w:t xml:space="preserve"> </w:t>
      </w:r>
      <w:r>
        <w:t>actively</w:t>
      </w:r>
      <w:r>
        <w:rPr>
          <w:spacing w:val="62"/>
        </w:rPr>
        <w:t xml:space="preserve"> </w:t>
      </w:r>
      <w:r>
        <w:t>seek</w:t>
      </w:r>
      <w:r>
        <w:rPr>
          <w:spacing w:val="62"/>
        </w:rPr>
        <w:t xml:space="preserve"> </w:t>
      </w:r>
      <w:r>
        <w:t>to</w:t>
      </w:r>
      <w:r>
        <w:rPr>
          <w:spacing w:val="64"/>
        </w:rPr>
        <w:t xml:space="preserve"> </w:t>
      </w:r>
      <w:r>
        <w:t>challenge</w:t>
      </w:r>
    </w:p>
    <w:p w14:paraId="571D99A6" w14:textId="77777777" w:rsidR="0060717D" w:rsidRDefault="00BE2612">
      <w:pPr>
        <w:pStyle w:val="BodyText"/>
        <w:spacing w:before="76"/>
        <w:ind w:left="1015" w:right="566"/>
        <w:jc w:val="both"/>
      </w:pPr>
      <w:r>
        <w:t xml:space="preserve">discrimination and we promote an anti-bullying stance which makes clear the unacceptability of racist, disablist and homophobic, </w:t>
      </w:r>
      <w:proofErr w:type="spellStart"/>
      <w:r>
        <w:t>biphobic</w:t>
      </w:r>
      <w:proofErr w:type="spellEnd"/>
      <w:r>
        <w:t xml:space="preserve"> and transphobic bullying and language.</w:t>
      </w:r>
    </w:p>
    <w:p w14:paraId="259C578A" w14:textId="77777777" w:rsidR="0060717D" w:rsidRDefault="00BE2612">
      <w:pPr>
        <w:pStyle w:val="BodyText"/>
        <w:spacing w:before="253"/>
        <w:ind w:left="1015" w:right="562"/>
        <w:jc w:val="both"/>
      </w:pPr>
      <w:r>
        <w:t>There is a consistently high expectation of all pupils regardless of age, gender, ethnicity, ability or social background. All pupils are encouraged to improve on their own achievements and not to measure themselves against others. Parents are also encouraged to view their own children’s achievements in this light.</w:t>
      </w:r>
    </w:p>
    <w:p w14:paraId="79D701A0" w14:textId="77777777" w:rsidR="0060717D" w:rsidRDefault="0060717D">
      <w:pPr>
        <w:pStyle w:val="BodyText"/>
        <w:spacing w:before="2"/>
      </w:pPr>
    </w:p>
    <w:p w14:paraId="486655AE" w14:textId="77777777" w:rsidR="0060717D" w:rsidRDefault="00BE2612">
      <w:pPr>
        <w:pStyle w:val="Heading1"/>
        <w:numPr>
          <w:ilvl w:val="0"/>
          <w:numId w:val="4"/>
        </w:numPr>
        <w:tabs>
          <w:tab w:val="left" w:pos="1374"/>
        </w:tabs>
        <w:spacing w:line="251" w:lineRule="exact"/>
        <w:ind w:left="1374" w:hanging="359"/>
      </w:pPr>
      <w:r>
        <w:t>Legal</w:t>
      </w:r>
      <w:r>
        <w:rPr>
          <w:spacing w:val="-3"/>
        </w:rPr>
        <w:t xml:space="preserve"> </w:t>
      </w:r>
      <w:r>
        <w:rPr>
          <w:spacing w:val="-2"/>
        </w:rPr>
        <w:t>Framework</w:t>
      </w:r>
    </w:p>
    <w:p w14:paraId="18F1C61C" w14:textId="77777777" w:rsidR="0060717D" w:rsidRDefault="00BE2612">
      <w:pPr>
        <w:pStyle w:val="BodyText"/>
        <w:ind w:left="1015" w:right="557"/>
        <w:jc w:val="both"/>
      </w:pPr>
      <w:r>
        <w:t>We</w:t>
      </w:r>
      <w:r>
        <w:rPr>
          <w:spacing w:val="-3"/>
        </w:rPr>
        <w:t xml:space="preserve"> </w:t>
      </w:r>
      <w:r>
        <w:t>welcome</w:t>
      </w:r>
      <w:r>
        <w:rPr>
          <w:spacing w:val="-8"/>
        </w:rPr>
        <w:t xml:space="preserve"> </w:t>
      </w:r>
      <w:r>
        <w:t>our</w:t>
      </w:r>
      <w:r>
        <w:rPr>
          <w:spacing w:val="-7"/>
        </w:rPr>
        <w:t xml:space="preserve"> </w:t>
      </w:r>
      <w:r>
        <w:t>duties</w:t>
      </w:r>
      <w:r>
        <w:rPr>
          <w:spacing w:val="-5"/>
        </w:rPr>
        <w:t xml:space="preserve"> </w:t>
      </w:r>
      <w:r>
        <w:t>under</w:t>
      </w:r>
      <w:r>
        <w:rPr>
          <w:spacing w:val="-7"/>
        </w:rPr>
        <w:t xml:space="preserve"> </w:t>
      </w:r>
      <w:r>
        <w:t>the</w:t>
      </w:r>
      <w:r>
        <w:rPr>
          <w:spacing w:val="-3"/>
        </w:rPr>
        <w:t xml:space="preserve"> </w:t>
      </w:r>
      <w:r>
        <w:t>Equality</w:t>
      </w:r>
      <w:r>
        <w:rPr>
          <w:spacing w:val="-5"/>
        </w:rPr>
        <w:t xml:space="preserve"> </w:t>
      </w:r>
      <w:r>
        <w:t>Act</w:t>
      </w:r>
      <w:r>
        <w:rPr>
          <w:spacing w:val="-9"/>
        </w:rPr>
        <w:t xml:space="preserve"> </w:t>
      </w:r>
      <w:r>
        <w:t>2010</w:t>
      </w:r>
      <w:r>
        <w:rPr>
          <w:spacing w:val="-3"/>
        </w:rPr>
        <w:t xml:space="preserve"> </w:t>
      </w:r>
      <w:r>
        <w:t>to</w:t>
      </w:r>
      <w:r>
        <w:rPr>
          <w:spacing w:val="-8"/>
        </w:rPr>
        <w:t xml:space="preserve"> </w:t>
      </w:r>
      <w:r>
        <w:t>eliminate</w:t>
      </w:r>
      <w:r>
        <w:rPr>
          <w:spacing w:val="-3"/>
        </w:rPr>
        <w:t xml:space="preserve"> </w:t>
      </w:r>
      <w:r>
        <w:t>discrimination,</w:t>
      </w:r>
      <w:r>
        <w:rPr>
          <w:spacing w:val="-4"/>
        </w:rPr>
        <w:t xml:space="preserve"> </w:t>
      </w:r>
      <w:r>
        <w:t>advance</w:t>
      </w:r>
      <w:r>
        <w:rPr>
          <w:spacing w:val="-8"/>
        </w:rPr>
        <w:t xml:space="preserve"> </w:t>
      </w:r>
      <w:r>
        <w:t>equality</w:t>
      </w:r>
      <w:r>
        <w:rPr>
          <w:spacing w:val="-10"/>
        </w:rPr>
        <w:t xml:space="preserve"> </w:t>
      </w:r>
      <w:r>
        <w:t>of opportunity</w:t>
      </w:r>
      <w:r>
        <w:rPr>
          <w:spacing w:val="-6"/>
        </w:rPr>
        <w:t xml:space="preserve"> </w:t>
      </w:r>
      <w:r>
        <w:t>and</w:t>
      </w:r>
      <w:r>
        <w:rPr>
          <w:spacing w:val="-4"/>
        </w:rPr>
        <w:t xml:space="preserve"> </w:t>
      </w:r>
      <w:r>
        <w:t>foster</w:t>
      </w:r>
      <w:r>
        <w:rPr>
          <w:spacing w:val="-3"/>
        </w:rPr>
        <w:t xml:space="preserve"> </w:t>
      </w:r>
      <w:r>
        <w:t>good relations in</w:t>
      </w:r>
      <w:r>
        <w:rPr>
          <w:spacing w:val="-4"/>
        </w:rPr>
        <w:t xml:space="preserve"> </w:t>
      </w:r>
      <w:r>
        <w:t>relation</w:t>
      </w:r>
      <w:r>
        <w:rPr>
          <w:spacing w:val="-4"/>
        </w:rPr>
        <w:t xml:space="preserve"> </w:t>
      </w:r>
      <w:r>
        <w:t>to</w:t>
      </w:r>
      <w:r>
        <w:rPr>
          <w:spacing w:val="-4"/>
        </w:rPr>
        <w:t xml:space="preserve"> </w:t>
      </w:r>
      <w:r>
        <w:t>age,</w:t>
      </w:r>
      <w:r>
        <w:rPr>
          <w:spacing w:val="-2"/>
        </w:rPr>
        <w:t xml:space="preserve"> </w:t>
      </w:r>
      <w:r>
        <w:t>disability,</w:t>
      </w:r>
      <w:r>
        <w:rPr>
          <w:spacing w:val="-5"/>
        </w:rPr>
        <w:t xml:space="preserve"> </w:t>
      </w:r>
      <w:r>
        <w:t>gender</w:t>
      </w:r>
      <w:r>
        <w:rPr>
          <w:spacing w:val="-3"/>
        </w:rPr>
        <w:t xml:space="preserve"> </w:t>
      </w:r>
      <w:r>
        <w:t>identity,</w:t>
      </w:r>
      <w:r>
        <w:rPr>
          <w:spacing w:val="-5"/>
        </w:rPr>
        <w:t xml:space="preserve"> </w:t>
      </w:r>
      <w:r>
        <w:t>race,</w:t>
      </w:r>
      <w:r>
        <w:rPr>
          <w:spacing w:val="-5"/>
        </w:rPr>
        <w:t xml:space="preserve"> </w:t>
      </w:r>
      <w:r>
        <w:t>religion,</w:t>
      </w:r>
      <w:r>
        <w:rPr>
          <w:spacing w:val="-5"/>
        </w:rPr>
        <w:t xml:space="preserve"> </w:t>
      </w:r>
      <w:r>
        <w:t>sec and sexual orientation.</w:t>
      </w:r>
    </w:p>
    <w:p w14:paraId="0E49E81B" w14:textId="77777777" w:rsidR="0060717D" w:rsidRDefault="0060717D">
      <w:pPr>
        <w:pStyle w:val="BodyText"/>
      </w:pPr>
    </w:p>
    <w:p w14:paraId="445A15AC" w14:textId="77777777" w:rsidR="0060717D" w:rsidRDefault="00BE2612">
      <w:pPr>
        <w:pStyle w:val="BodyText"/>
        <w:ind w:left="1015" w:right="571"/>
        <w:jc w:val="both"/>
      </w:pPr>
      <w:r>
        <w:t xml:space="preserve">We welcome our duty under the Education and Inspections Act 2006 to promote community </w:t>
      </w:r>
      <w:r>
        <w:rPr>
          <w:spacing w:val="-2"/>
        </w:rPr>
        <w:t>cohesion.</w:t>
      </w:r>
    </w:p>
    <w:p w14:paraId="4EFE345C" w14:textId="77777777" w:rsidR="0060717D" w:rsidRDefault="00BE2612">
      <w:pPr>
        <w:pStyle w:val="BodyText"/>
        <w:spacing w:before="253" w:line="242" w:lineRule="auto"/>
        <w:ind w:left="1015" w:right="558"/>
        <w:jc w:val="both"/>
      </w:pPr>
      <w:r>
        <w:t>We</w:t>
      </w:r>
      <w:r>
        <w:rPr>
          <w:spacing w:val="-1"/>
        </w:rPr>
        <w:t xml:space="preserve"> </w:t>
      </w:r>
      <w:r>
        <w:t>recognise</w:t>
      </w:r>
      <w:r>
        <w:rPr>
          <w:spacing w:val="-5"/>
        </w:rPr>
        <w:t xml:space="preserve"> </w:t>
      </w:r>
      <w:r>
        <w:t>that</w:t>
      </w:r>
      <w:r>
        <w:rPr>
          <w:spacing w:val="-6"/>
        </w:rPr>
        <w:t xml:space="preserve"> </w:t>
      </w:r>
      <w:r>
        <w:t>these</w:t>
      </w:r>
      <w:r>
        <w:rPr>
          <w:spacing w:val="-5"/>
        </w:rPr>
        <w:t xml:space="preserve"> </w:t>
      </w:r>
      <w:r>
        <w:t>duties</w:t>
      </w:r>
      <w:r>
        <w:rPr>
          <w:spacing w:val="-2"/>
        </w:rPr>
        <w:t xml:space="preserve"> </w:t>
      </w:r>
      <w:r>
        <w:t>reflect</w:t>
      </w:r>
      <w:r>
        <w:rPr>
          <w:spacing w:val="-1"/>
        </w:rPr>
        <w:t xml:space="preserve"> </w:t>
      </w:r>
      <w:r>
        <w:t>international</w:t>
      </w:r>
      <w:r>
        <w:rPr>
          <w:spacing w:val="-3"/>
        </w:rPr>
        <w:t xml:space="preserve"> </w:t>
      </w:r>
      <w:r>
        <w:t>human</w:t>
      </w:r>
      <w:r>
        <w:rPr>
          <w:spacing w:val="-5"/>
        </w:rPr>
        <w:t xml:space="preserve"> </w:t>
      </w:r>
      <w:r>
        <w:t>rights</w:t>
      </w:r>
      <w:r>
        <w:rPr>
          <w:spacing w:val="-7"/>
        </w:rPr>
        <w:t xml:space="preserve"> </w:t>
      </w:r>
      <w:r>
        <w:t>standards</w:t>
      </w:r>
      <w:r>
        <w:rPr>
          <w:spacing w:val="-7"/>
        </w:rPr>
        <w:t xml:space="preserve"> </w:t>
      </w:r>
      <w:r>
        <w:t>as</w:t>
      </w:r>
      <w:r>
        <w:rPr>
          <w:spacing w:val="-7"/>
        </w:rPr>
        <w:t xml:space="preserve"> </w:t>
      </w:r>
      <w:r>
        <w:t>expressed</w:t>
      </w:r>
      <w:r>
        <w:rPr>
          <w:spacing w:val="-5"/>
        </w:rPr>
        <w:t xml:space="preserve"> </w:t>
      </w:r>
      <w:r>
        <w:t>in</w:t>
      </w:r>
      <w:r>
        <w:rPr>
          <w:spacing w:val="-5"/>
        </w:rPr>
        <w:t xml:space="preserve"> </w:t>
      </w:r>
      <w:r>
        <w:t>the</w:t>
      </w:r>
      <w:r>
        <w:rPr>
          <w:spacing w:val="-5"/>
        </w:rPr>
        <w:t xml:space="preserve"> </w:t>
      </w:r>
      <w:r>
        <w:t>UN Convention</w:t>
      </w:r>
      <w:r>
        <w:rPr>
          <w:spacing w:val="-4"/>
        </w:rPr>
        <w:t xml:space="preserve"> </w:t>
      </w:r>
      <w:r>
        <w:t>on</w:t>
      </w:r>
      <w:r>
        <w:rPr>
          <w:spacing w:val="-4"/>
        </w:rPr>
        <w:t xml:space="preserve"> </w:t>
      </w:r>
      <w:r>
        <w:t>the Rights</w:t>
      </w:r>
      <w:r>
        <w:rPr>
          <w:spacing w:val="-1"/>
        </w:rPr>
        <w:t xml:space="preserve"> </w:t>
      </w:r>
      <w:r>
        <w:t>of the Child, the UN</w:t>
      </w:r>
      <w:r>
        <w:rPr>
          <w:spacing w:val="-2"/>
        </w:rPr>
        <w:t xml:space="preserve"> </w:t>
      </w:r>
      <w:r>
        <w:t>Convention on the Rights</w:t>
      </w:r>
      <w:r>
        <w:rPr>
          <w:spacing w:val="-5"/>
        </w:rPr>
        <w:t xml:space="preserve"> </w:t>
      </w:r>
      <w:r>
        <w:t>of</w:t>
      </w:r>
      <w:r>
        <w:rPr>
          <w:spacing w:val="-4"/>
        </w:rPr>
        <w:t xml:space="preserve"> </w:t>
      </w:r>
      <w:r>
        <w:t>People</w:t>
      </w:r>
      <w:r>
        <w:rPr>
          <w:spacing w:val="-4"/>
        </w:rPr>
        <w:t xml:space="preserve"> </w:t>
      </w:r>
      <w:r>
        <w:t>with Disabilities, and the Human Rights Act 1998.</w:t>
      </w:r>
    </w:p>
    <w:p w14:paraId="092B9534" w14:textId="77777777" w:rsidR="0060717D" w:rsidRDefault="00BE2612">
      <w:pPr>
        <w:pStyle w:val="Heading1"/>
        <w:numPr>
          <w:ilvl w:val="0"/>
          <w:numId w:val="4"/>
        </w:numPr>
        <w:tabs>
          <w:tab w:val="left" w:pos="1374"/>
        </w:tabs>
        <w:spacing w:before="246"/>
        <w:ind w:left="1374" w:hanging="359"/>
      </w:pPr>
      <w:r>
        <w:t>Development</w:t>
      </w:r>
      <w:r>
        <w:rPr>
          <w:spacing w:val="-5"/>
        </w:rPr>
        <w:t xml:space="preserve"> </w:t>
      </w:r>
      <w:r>
        <w:t>of</w:t>
      </w:r>
      <w:r>
        <w:rPr>
          <w:spacing w:val="-5"/>
        </w:rPr>
        <w:t xml:space="preserve"> </w:t>
      </w:r>
      <w:r>
        <w:t>the</w:t>
      </w:r>
      <w:r>
        <w:rPr>
          <w:spacing w:val="-2"/>
        </w:rPr>
        <w:t xml:space="preserve"> policy</w:t>
      </w:r>
    </w:p>
    <w:p w14:paraId="68078EF4" w14:textId="77777777" w:rsidR="0060717D" w:rsidRDefault="00BE2612">
      <w:pPr>
        <w:pStyle w:val="BodyText"/>
        <w:spacing w:before="2"/>
        <w:ind w:left="1015"/>
        <w:jc w:val="both"/>
      </w:pPr>
      <w:r>
        <w:t>This</w:t>
      </w:r>
      <w:r>
        <w:rPr>
          <w:spacing w:val="-7"/>
        </w:rPr>
        <w:t xml:space="preserve"> </w:t>
      </w:r>
      <w:r>
        <w:t>policy</w:t>
      </w:r>
      <w:r>
        <w:rPr>
          <w:spacing w:val="-5"/>
        </w:rPr>
        <w:t xml:space="preserve"> </w:t>
      </w:r>
      <w:r>
        <w:t>has</w:t>
      </w:r>
      <w:r>
        <w:rPr>
          <w:spacing w:val="-9"/>
        </w:rPr>
        <w:t xml:space="preserve"> </w:t>
      </w:r>
      <w:r>
        <w:t>been</w:t>
      </w:r>
      <w:r>
        <w:rPr>
          <w:spacing w:val="-7"/>
        </w:rPr>
        <w:t xml:space="preserve"> </w:t>
      </w:r>
      <w:r>
        <w:t>developed</w:t>
      </w:r>
      <w:r>
        <w:rPr>
          <w:spacing w:val="-4"/>
        </w:rPr>
        <w:t xml:space="preserve"> </w:t>
      </w:r>
      <w:r>
        <w:t>in</w:t>
      </w:r>
      <w:r>
        <w:rPr>
          <w:spacing w:val="-4"/>
        </w:rPr>
        <w:t xml:space="preserve"> </w:t>
      </w:r>
      <w:r>
        <w:t>consultation</w:t>
      </w:r>
      <w:r>
        <w:rPr>
          <w:spacing w:val="-7"/>
        </w:rPr>
        <w:t xml:space="preserve"> </w:t>
      </w:r>
      <w:r>
        <w:t>with</w:t>
      </w:r>
      <w:r>
        <w:rPr>
          <w:spacing w:val="-4"/>
        </w:rPr>
        <w:t xml:space="preserve"> </w:t>
      </w:r>
      <w:r>
        <w:t>teachers,</w:t>
      </w:r>
      <w:r>
        <w:rPr>
          <w:spacing w:val="-8"/>
        </w:rPr>
        <w:t xml:space="preserve"> </w:t>
      </w:r>
      <w:r>
        <w:t>support</w:t>
      </w:r>
      <w:r>
        <w:rPr>
          <w:spacing w:val="-4"/>
        </w:rPr>
        <w:t xml:space="preserve"> </w:t>
      </w:r>
      <w:r>
        <w:t>staff</w:t>
      </w:r>
      <w:r>
        <w:rPr>
          <w:spacing w:val="-8"/>
        </w:rPr>
        <w:t xml:space="preserve"> </w:t>
      </w:r>
      <w:r>
        <w:t>and</w:t>
      </w:r>
      <w:r>
        <w:rPr>
          <w:spacing w:val="-7"/>
        </w:rPr>
        <w:t xml:space="preserve"> </w:t>
      </w:r>
      <w:r>
        <w:rPr>
          <w:spacing w:val="-2"/>
        </w:rPr>
        <w:t>governors.</w:t>
      </w:r>
    </w:p>
    <w:p w14:paraId="05042726" w14:textId="77777777" w:rsidR="0060717D" w:rsidRDefault="00BE2612">
      <w:pPr>
        <w:pStyle w:val="BodyText"/>
        <w:spacing w:before="251"/>
        <w:ind w:left="1015" w:right="558"/>
        <w:jc w:val="both"/>
      </w:pPr>
      <w:r>
        <w:t>We believe that equality at our school should permeate all aspects of school life and is the responsibility of every member of the school and wider community. Every member of the school community should feel safe, secure, valued and of equal worth.</w:t>
      </w:r>
    </w:p>
    <w:p w14:paraId="0B5E7DA0" w14:textId="77777777" w:rsidR="0060717D" w:rsidRDefault="0060717D">
      <w:pPr>
        <w:pStyle w:val="BodyText"/>
        <w:spacing w:before="1"/>
      </w:pPr>
    </w:p>
    <w:p w14:paraId="43062C08" w14:textId="77777777" w:rsidR="0060717D" w:rsidRDefault="00BE2612">
      <w:pPr>
        <w:pStyle w:val="BodyText"/>
        <w:ind w:left="1015" w:right="559"/>
        <w:jc w:val="both"/>
      </w:pPr>
      <w:r>
        <w:t>We are committed to</w:t>
      </w:r>
      <w:r>
        <w:rPr>
          <w:spacing w:val="-4"/>
        </w:rPr>
        <w:t xml:space="preserve"> </w:t>
      </w:r>
      <w:r>
        <w:t>giving</w:t>
      </w:r>
      <w:r>
        <w:rPr>
          <w:spacing w:val="-4"/>
        </w:rPr>
        <w:t xml:space="preserve"> </w:t>
      </w:r>
      <w:r>
        <w:t>all</w:t>
      </w:r>
      <w:r>
        <w:rPr>
          <w:spacing w:val="-2"/>
        </w:rPr>
        <w:t xml:space="preserve"> </w:t>
      </w:r>
      <w:r>
        <w:t>our</w:t>
      </w:r>
      <w:r>
        <w:rPr>
          <w:spacing w:val="-7"/>
        </w:rPr>
        <w:t xml:space="preserve"> </w:t>
      </w:r>
      <w:r>
        <w:t>pupils</w:t>
      </w:r>
      <w:r>
        <w:rPr>
          <w:spacing w:val="-6"/>
        </w:rPr>
        <w:t xml:space="preserve"> </w:t>
      </w:r>
      <w:r>
        <w:t>every</w:t>
      </w:r>
      <w:r>
        <w:rPr>
          <w:spacing w:val="-6"/>
        </w:rPr>
        <w:t xml:space="preserve"> </w:t>
      </w:r>
      <w:r>
        <w:t>opportunity</w:t>
      </w:r>
      <w:r>
        <w:rPr>
          <w:spacing w:val="-6"/>
        </w:rPr>
        <w:t xml:space="preserve"> </w:t>
      </w:r>
      <w:r>
        <w:t>to</w:t>
      </w:r>
      <w:r>
        <w:rPr>
          <w:spacing w:val="-4"/>
        </w:rPr>
        <w:t xml:space="preserve"> </w:t>
      </w:r>
      <w:r>
        <w:t>achieve</w:t>
      </w:r>
      <w:r>
        <w:rPr>
          <w:spacing w:val="-4"/>
        </w:rPr>
        <w:t xml:space="preserve"> </w:t>
      </w:r>
      <w:r>
        <w:t>the</w:t>
      </w:r>
      <w:r>
        <w:rPr>
          <w:spacing w:val="-4"/>
        </w:rPr>
        <w:t xml:space="preserve"> </w:t>
      </w:r>
      <w:r>
        <w:t>highest</w:t>
      </w:r>
      <w:r>
        <w:rPr>
          <w:spacing w:val="-5"/>
        </w:rPr>
        <w:t xml:space="preserve"> </w:t>
      </w:r>
      <w:r>
        <w:t>of</w:t>
      </w:r>
      <w:r>
        <w:rPr>
          <w:spacing w:val="-5"/>
        </w:rPr>
        <w:t xml:space="preserve"> </w:t>
      </w:r>
      <w:r>
        <w:t>standards.</w:t>
      </w:r>
      <w:r>
        <w:rPr>
          <w:spacing w:val="-5"/>
        </w:rPr>
        <w:t xml:space="preserve"> </w:t>
      </w:r>
      <w:r>
        <w:t>We aim</w:t>
      </w:r>
      <w:r>
        <w:rPr>
          <w:spacing w:val="-8"/>
        </w:rPr>
        <w:t xml:space="preserve"> </w:t>
      </w:r>
      <w:r>
        <w:t>to</w:t>
      </w:r>
      <w:r>
        <w:rPr>
          <w:spacing w:val="-9"/>
        </w:rPr>
        <w:t xml:space="preserve"> </w:t>
      </w:r>
      <w:r>
        <w:t>reflect</w:t>
      </w:r>
      <w:r>
        <w:rPr>
          <w:spacing w:val="-10"/>
        </w:rPr>
        <w:t xml:space="preserve"> </w:t>
      </w:r>
      <w:r>
        <w:t>the</w:t>
      </w:r>
      <w:r>
        <w:rPr>
          <w:spacing w:val="-9"/>
        </w:rPr>
        <w:t xml:space="preserve"> </w:t>
      </w:r>
      <w:r>
        <w:t>diversity</w:t>
      </w:r>
      <w:r>
        <w:rPr>
          <w:spacing w:val="-11"/>
        </w:rPr>
        <w:t xml:space="preserve"> </w:t>
      </w:r>
      <w:r>
        <w:t>of</w:t>
      </w:r>
      <w:r>
        <w:rPr>
          <w:spacing w:val="-15"/>
        </w:rPr>
        <w:t xml:space="preserve"> </w:t>
      </w:r>
      <w:r>
        <w:t>our</w:t>
      </w:r>
      <w:r>
        <w:rPr>
          <w:spacing w:val="-12"/>
        </w:rPr>
        <w:t xml:space="preserve"> </w:t>
      </w:r>
      <w:r>
        <w:t>local</w:t>
      </w:r>
      <w:r>
        <w:rPr>
          <w:spacing w:val="-12"/>
        </w:rPr>
        <w:t xml:space="preserve"> </w:t>
      </w:r>
      <w:r>
        <w:t>community</w:t>
      </w:r>
      <w:r>
        <w:rPr>
          <w:spacing w:val="-11"/>
        </w:rPr>
        <w:t xml:space="preserve"> </w:t>
      </w:r>
      <w:r>
        <w:t>and</w:t>
      </w:r>
      <w:r>
        <w:rPr>
          <w:spacing w:val="-9"/>
        </w:rPr>
        <w:t xml:space="preserve"> </w:t>
      </w:r>
      <w:r>
        <w:t>society</w:t>
      </w:r>
      <w:r>
        <w:rPr>
          <w:spacing w:val="-16"/>
        </w:rPr>
        <w:t xml:space="preserve"> </w:t>
      </w:r>
      <w:r>
        <w:t>and ensure</w:t>
      </w:r>
      <w:r>
        <w:rPr>
          <w:spacing w:val="-9"/>
        </w:rPr>
        <w:t xml:space="preserve"> </w:t>
      </w:r>
      <w:r>
        <w:t>that</w:t>
      </w:r>
      <w:r>
        <w:rPr>
          <w:spacing w:val="-10"/>
        </w:rPr>
        <w:t xml:space="preserve"> </w:t>
      </w:r>
      <w:r>
        <w:t>the</w:t>
      </w:r>
      <w:r>
        <w:rPr>
          <w:spacing w:val="-9"/>
        </w:rPr>
        <w:t xml:space="preserve"> </w:t>
      </w:r>
      <w:r>
        <w:t>education</w:t>
      </w:r>
      <w:r>
        <w:rPr>
          <w:spacing w:val="-9"/>
        </w:rPr>
        <w:t xml:space="preserve"> </w:t>
      </w:r>
      <w:r>
        <w:t>we</w:t>
      </w:r>
      <w:r>
        <w:rPr>
          <w:spacing w:val="-14"/>
        </w:rPr>
        <w:t xml:space="preserve"> </w:t>
      </w:r>
      <w:r>
        <w:t>offer fosters positive attitudes to all people.</w:t>
      </w:r>
    </w:p>
    <w:p w14:paraId="5ED3FEA1" w14:textId="77777777" w:rsidR="0060717D" w:rsidRDefault="0060717D">
      <w:pPr>
        <w:pStyle w:val="BodyText"/>
        <w:spacing w:before="1"/>
      </w:pPr>
    </w:p>
    <w:p w14:paraId="05DC4A85" w14:textId="77777777" w:rsidR="0060717D" w:rsidRDefault="00BE2612">
      <w:pPr>
        <w:pStyle w:val="Heading1"/>
        <w:numPr>
          <w:ilvl w:val="0"/>
          <w:numId w:val="4"/>
        </w:numPr>
        <w:tabs>
          <w:tab w:val="left" w:pos="1374"/>
        </w:tabs>
        <w:ind w:left="1374" w:hanging="359"/>
      </w:pPr>
      <w:r>
        <w:t>Links</w:t>
      </w:r>
      <w:r>
        <w:rPr>
          <w:spacing w:val="-5"/>
        </w:rPr>
        <w:t xml:space="preserve"> </w:t>
      </w:r>
      <w:r>
        <w:t>to</w:t>
      </w:r>
      <w:r>
        <w:rPr>
          <w:spacing w:val="-3"/>
        </w:rPr>
        <w:t xml:space="preserve"> </w:t>
      </w:r>
      <w:r>
        <w:t>other</w:t>
      </w:r>
      <w:r>
        <w:rPr>
          <w:spacing w:val="-1"/>
        </w:rPr>
        <w:t xml:space="preserve"> </w:t>
      </w:r>
      <w:r>
        <w:t>polices</w:t>
      </w:r>
      <w:r>
        <w:rPr>
          <w:spacing w:val="-5"/>
        </w:rPr>
        <w:t xml:space="preserve"> </w:t>
      </w:r>
      <w:r>
        <w:t>and</w:t>
      </w:r>
      <w:r>
        <w:rPr>
          <w:spacing w:val="-2"/>
        </w:rPr>
        <w:t xml:space="preserve"> documentation</w:t>
      </w:r>
    </w:p>
    <w:p w14:paraId="6F239699" w14:textId="77777777" w:rsidR="0060717D" w:rsidRDefault="00BE2612">
      <w:pPr>
        <w:pStyle w:val="BodyText"/>
        <w:spacing w:before="4" w:line="237" w:lineRule="auto"/>
        <w:ind w:left="1015" w:right="435"/>
      </w:pPr>
      <w:r>
        <w:t>We ensure that the principles listed above apply to all of our policies and practice including those that are concerned with:</w:t>
      </w:r>
    </w:p>
    <w:p w14:paraId="435553F5" w14:textId="77777777" w:rsidR="0060717D" w:rsidRDefault="00BE2612">
      <w:pPr>
        <w:pStyle w:val="ListParagraph"/>
        <w:numPr>
          <w:ilvl w:val="1"/>
          <w:numId w:val="4"/>
        </w:numPr>
        <w:tabs>
          <w:tab w:val="left" w:pos="2095"/>
        </w:tabs>
        <w:spacing w:before="1" w:line="269" w:lineRule="exact"/>
        <w:ind w:left="2095" w:hanging="359"/>
      </w:pPr>
      <w:r>
        <w:t>Pupils’</w:t>
      </w:r>
      <w:r>
        <w:rPr>
          <w:spacing w:val="-9"/>
        </w:rPr>
        <w:t xml:space="preserve"> </w:t>
      </w:r>
      <w:r>
        <w:t>progress,</w:t>
      </w:r>
      <w:r>
        <w:rPr>
          <w:spacing w:val="-7"/>
        </w:rPr>
        <w:t xml:space="preserve"> </w:t>
      </w:r>
      <w:r>
        <w:t>attainment</w:t>
      </w:r>
      <w:r>
        <w:rPr>
          <w:spacing w:val="-2"/>
        </w:rPr>
        <w:t xml:space="preserve"> </w:t>
      </w:r>
      <w:r>
        <w:t>and</w:t>
      </w:r>
      <w:r>
        <w:rPr>
          <w:spacing w:val="-6"/>
        </w:rPr>
        <w:t xml:space="preserve"> </w:t>
      </w:r>
      <w:r>
        <w:rPr>
          <w:spacing w:val="-2"/>
        </w:rPr>
        <w:t>achievement</w:t>
      </w:r>
    </w:p>
    <w:p w14:paraId="3B82B8E4" w14:textId="77777777" w:rsidR="0060717D" w:rsidRDefault="00BE2612">
      <w:pPr>
        <w:pStyle w:val="ListParagraph"/>
        <w:numPr>
          <w:ilvl w:val="1"/>
          <w:numId w:val="4"/>
        </w:numPr>
        <w:tabs>
          <w:tab w:val="left" w:pos="2095"/>
        </w:tabs>
        <w:spacing w:line="269" w:lineRule="exact"/>
        <w:ind w:left="2095" w:hanging="359"/>
      </w:pPr>
      <w:r>
        <w:t>Pupils’</w:t>
      </w:r>
      <w:r>
        <w:rPr>
          <w:spacing w:val="-9"/>
        </w:rPr>
        <w:t xml:space="preserve"> </w:t>
      </w:r>
      <w:r>
        <w:t>personal</w:t>
      </w:r>
      <w:r>
        <w:rPr>
          <w:spacing w:val="-5"/>
        </w:rPr>
        <w:t xml:space="preserve"> </w:t>
      </w:r>
      <w:r>
        <w:t>development</w:t>
      </w:r>
      <w:r>
        <w:rPr>
          <w:spacing w:val="-7"/>
        </w:rPr>
        <w:t xml:space="preserve"> </w:t>
      </w:r>
      <w:r>
        <w:t>and</w:t>
      </w:r>
      <w:r>
        <w:rPr>
          <w:spacing w:val="-2"/>
        </w:rPr>
        <w:t xml:space="preserve"> wellbeing</w:t>
      </w:r>
    </w:p>
    <w:p w14:paraId="20FBE955" w14:textId="77777777" w:rsidR="0060717D" w:rsidRDefault="00BE2612">
      <w:pPr>
        <w:pStyle w:val="ListParagraph"/>
        <w:numPr>
          <w:ilvl w:val="1"/>
          <w:numId w:val="4"/>
        </w:numPr>
        <w:tabs>
          <w:tab w:val="left" w:pos="2095"/>
        </w:tabs>
        <w:spacing w:line="269" w:lineRule="exact"/>
        <w:ind w:left="2095" w:hanging="359"/>
      </w:pPr>
      <w:r>
        <w:t>Teaching</w:t>
      </w:r>
      <w:r>
        <w:rPr>
          <w:spacing w:val="-6"/>
        </w:rPr>
        <w:t xml:space="preserve"> </w:t>
      </w:r>
      <w:r>
        <w:t>styles</w:t>
      </w:r>
      <w:r>
        <w:rPr>
          <w:spacing w:val="-4"/>
        </w:rPr>
        <w:t xml:space="preserve"> </w:t>
      </w:r>
      <w:r>
        <w:t>and</w:t>
      </w:r>
      <w:r>
        <w:rPr>
          <w:spacing w:val="-5"/>
        </w:rPr>
        <w:t xml:space="preserve"> </w:t>
      </w:r>
      <w:r>
        <w:rPr>
          <w:spacing w:val="-2"/>
        </w:rPr>
        <w:t>strategies</w:t>
      </w:r>
    </w:p>
    <w:p w14:paraId="7B3327EF" w14:textId="77777777" w:rsidR="0060717D" w:rsidRDefault="00BE2612">
      <w:pPr>
        <w:pStyle w:val="ListParagraph"/>
        <w:numPr>
          <w:ilvl w:val="1"/>
          <w:numId w:val="4"/>
        </w:numPr>
        <w:tabs>
          <w:tab w:val="left" w:pos="2095"/>
        </w:tabs>
        <w:spacing w:line="267" w:lineRule="exact"/>
        <w:ind w:left="2095" w:hanging="359"/>
      </w:pPr>
      <w:r>
        <w:t>SMSC</w:t>
      </w:r>
      <w:r>
        <w:rPr>
          <w:spacing w:val="-4"/>
        </w:rPr>
        <w:t xml:space="preserve"> </w:t>
      </w:r>
      <w:r>
        <w:t>and</w:t>
      </w:r>
      <w:r>
        <w:rPr>
          <w:spacing w:val="-2"/>
        </w:rPr>
        <w:t xml:space="preserve"> </w:t>
      </w:r>
      <w:r>
        <w:rPr>
          <w:spacing w:val="-4"/>
        </w:rPr>
        <w:t>PSHE</w:t>
      </w:r>
    </w:p>
    <w:p w14:paraId="748FF5A8" w14:textId="77777777" w:rsidR="0060717D" w:rsidRDefault="00BE2612">
      <w:pPr>
        <w:pStyle w:val="ListParagraph"/>
        <w:numPr>
          <w:ilvl w:val="1"/>
          <w:numId w:val="4"/>
        </w:numPr>
        <w:tabs>
          <w:tab w:val="left" w:pos="2095"/>
        </w:tabs>
        <w:spacing w:line="266" w:lineRule="exact"/>
        <w:ind w:left="2095" w:hanging="359"/>
      </w:pPr>
      <w:r>
        <w:t>Admissions</w:t>
      </w:r>
      <w:r>
        <w:rPr>
          <w:spacing w:val="-6"/>
        </w:rPr>
        <w:t xml:space="preserve"> </w:t>
      </w:r>
      <w:r>
        <w:t>and</w:t>
      </w:r>
      <w:r>
        <w:rPr>
          <w:spacing w:val="-4"/>
        </w:rPr>
        <w:t xml:space="preserve"> </w:t>
      </w:r>
      <w:r>
        <w:rPr>
          <w:spacing w:val="-2"/>
        </w:rPr>
        <w:t>attendance</w:t>
      </w:r>
    </w:p>
    <w:p w14:paraId="51D0155B" w14:textId="77777777" w:rsidR="0060717D" w:rsidRDefault="00BE2612">
      <w:pPr>
        <w:pStyle w:val="ListParagraph"/>
        <w:numPr>
          <w:ilvl w:val="1"/>
          <w:numId w:val="4"/>
        </w:numPr>
        <w:tabs>
          <w:tab w:val="left" w:pos="2095"/>
        </w:tabs>
        <w:spacing w:line="269" w:lineRule="exact"/>
        <w:ind w:left="2095" w:hanging="359"/>
      </w:pPr>
      <w:r>
        <w:t>Staff</w:t>
      </w:r>
      <w:r>
        <w:rPr>
          <w:spacing w:val="-6"/>
        </w:rPr>
        <w:t xml:space="preserve"> </w:t>
      </w:r>
      <w:r>
        <w:t>recruitment,</w:t>
      </w:r>
      <w:r>
        <w:rPr>
          <w:spacing w:val="-3"/>
        </w:rPr>
        <w:t xml:space="preserve"> </w:t>
      </w:r>
      <w:r>
        <w:t>retention</w:t>
      </w:r>
      <w:r>
        <w:rPr>
          <w:spacing w:val="-8"/>
        </w:rPr>
        <w:t xml:space="preserve"> </w:t>
      </w:r>
      <w:r>
        <w:t>and</w:t>
      </w:r>
      <w:r>
        <w:rPr>
          <w:spacing w:val="-9"/>
        </w:rPr>
        <w:t xml:space="preserve"> </w:t>
      </w:r>
      <w:r>
        <w:t>professional</w:t>
      </w:r>
      <w:r>
        <w:rPr>
          <w:spacing w:val="-11"/>
        </w:rPr>
        <w:t xml:space="preserve"> </w:t>
      </w:r>
      <w:r>
        <w:rPr>
          <w:spacing w:val="-2"/>
        </w:rPr>
        <w:t>development</w:t>
      </w:r>
    </w:p>
    <w:p w14:paraId="36D0307B" w14:textId="77777777" w:rsidR="0060717D" w:rsidRDefault="00BE2612">
      <w:pPr>
        <w:pStyle w:val="ListParagraph"/>
        <w:numPr>
          <w:ilvl w:val="1"/>
          <w:numId w:val="4"/>
        </w:numPr>
        <w:tabs>
          <w:tab w:val="left" w:pos="2095"/>
        </w:tabs>
        <w:spacing w:line="269" w:lineRule="exact"/>
        <w:ind w:left="2095" w:hanging="359"/>
      </w:pPr>
      <w:r>
        <w:t>Care,</w:t>
      </w:r>
      <w:r>
        <w:rPr>
          <w:spacing w:val="-7"/>
        </w:rPr>
        <w:t xml:space="preserve"> </w:t>
      </w:r>
      <w:r>
        <w:t>guidance</w:t>
      </w:r>
      <w:r>
        <w:rPr>
          <w:spacing w:val="-5"/>
        </w:rPr>
        <w:t xml:space="preserve"> </w:t>
      </w:r>
      <w:r>
        <w:t>and</w:t>
      </w:r>
      <w:r>
        <w:rPr>
          <w:spacing w:val="-1"/>
        </w:rPr>
        <w:t xml:space="preserve"> </w:t>
      </w:r>
      <w:r>
        <w:rPr>
          <w:spacing w:val="-2"/>
        </w:rPr>
        <w:t>support</w:t>
      </w:r>
    </w:p>
    <w:p w14:paraId="6BE0B227" w14:textId="77777777" w:rsidR="0060717D" w:rsidRDefault="00BE2612">
      <w:pPr>
        <w:pStyle w:val="ListParagraph"/>
        <w:numPr>
          <w:ilvl w:val="1"/>
          <w:numId w:val="4"/>
        </w:numPr>
        <w:tabs>
          <w:tab w:val="left" w:pos="2095"/>
        </w:tabs>
        <w:spacing w:line="269" w:lineRule="exact"/>
        <w:ind w:left="2095" w:hanging="359"/>
      </w:pPr>
      <w:r>
        <w:t>Special</w:t>
      </w:r>
      <w:r>
        <w:rPr>
          <w:spacing w:val="-10"/>
        </w:rPr>
        <w:t xml:space="preserve"> </w:t>
      </w:r>
      <w:r>
        <w:t>educational</w:t>
      </w:r>
      <w:r>
        <w:rPr>
          <w:spacing w:val="-7"/>
        </w:rPr>
        <w:t xml:space="preserve"> </w:t>
      </w:r>
      <w:r>
        <w:rPr>
          <w:spacing w:val="-4"/>
        </w:rPr>
        <w:t>needs</w:t>
      </w:r>
    </w:p>
    <w:p w14:paraId="261F6959" w14:textId="77777777" w:rsidR="0060717D" w:rsidRDefault="00BE2612">
      <w:pPr>
        <w:pStyle w:val="ListParagraph"/>
        <w:numPr>
          <w:ilvl w:val="1"/>
          <w:numId w:val="4"/>
        </w:numPr>
        <w:tabs>
          <w:tab w:val="left" w:pos="2095"/>
        </w:tabs>
        <w:spacing w:line="267" w:lineRule="exact"/>
        <w:ind w:left="2095" w:hanging="359"/>
      </w:pPr>
      <w:r>
        <w:t>Behaviour,</w:t>
      </w:r>
      <w:r>
        <w:rPr>
          <w:spacing w:val="-10"/>
        </w:rPr>
        <w:t xml:space="preserve"> </w:t>
      </w:r>
      <w:r>
        <w:t>discipline</w:t>
      </w:r>
      <w:r>
        <w:rPr>
          <w:spacing w:val="-4"/>
        </w:rPr>
        <w:t xml:space="preserve"> </w:t>
      </w:r>
      <w:r>
        <w:t>and</w:t>
      </w:r>
      <w:r>
        <w:rPr>
          <w:spacing w:val="-8"/>
        </w:rPr>
        <w:t xml:space="preserve"> </w:t>
      </w:r>
      <w:r>
        <w:rPr>
          <w:spacing w:val="-2"/>
        </w:rPr>
        <w:t>exclusions</w:t>
      </w:r>
    </w:p>
    <w:p w14:paraId="1E193375" w14:textId="77777777" w:rsidR="0060717D" w:rsidRDefault="00BE2612">
      <w:pPr>
        <w:pStyle w:val="ListParagraph"/>
        <w:numPr>
          <w:ilvl w:val="1"/>
          <w:numId w:val="4"/>
        </w:numPr>
        <w:tabs>
          <w:tab w:val="left" w:pos="2095"/>
        </w:tabs>
        <w:spacing w:line="267" w:lineRule="exact"/>
        <w:ind w:left="2095" w:hanging="359"/>
      </w:pPr>
      <w:r>
        <w:t>Bullying</w:t>
      </w:r>
      <w:r>
        <w:rPr>
          <w:spacing w:val="-6"/>
        </w:rPr>
        <w:t xml:space="preserve"> </w:t>
      </w:r>
      <w:r>
        <w:t>and</w:t>
      </w:r>
      <w:r>
        <w:rPr>
          <w:spacing w:val="-9"/>
        </w:rPr>
        <w:t xml:space="preserve"> </w:t>
      </w:r>
      <w:r>
        <w:t>addressing</w:t>
      </w:r>
      <w:r>
        <w:rPr>
          <w:spacing w:val="-8"/>
        </w:rPr>
        <w:t xml:space="preserve"> </w:t>
      </w:r>
      <w:r>
        <w:t>prejudice</w:t>
      </w:r>
      <w:r>
        <w:rPr>
          <w:spacing w:val="-6"/>
        </w:rPr>
        <w:t xml:space="preserve"> </w:t>
      </w:r>
      <w:r>
        <w:t>related</w:t>
      </w:r>
      <w:r>
        <w:rPr>
          <w:spacing w:val="-8"/>
        </w:rPr>
        <w:t xml:space="preserve"> </w:t>
      </w:r>
      <w:r>
        <w:rPr>
          <w:spacing w:val="-2"/>
        </w:rPr>
        <w:t>bullying</w:t>
      </w:r>
    </w:p>
    <w:p w14:paraId="47D7C4DA" w14:textId="77777777" w:rsidR="0060717D" w:rsidRDefault="00BE2612">
      <w:pPr>
        <w:pStyle w:val="ListParagraph"/>
        <w:numPr>
          <w:ilvl w:val="1"/>
          <w:numId w:val="4"/>
        </w:numPr>
        <w:tabs>
          <w:tab w:val="left" w:pos="2095"/>
        </w:tabs>
        <w:spacing w:line="269" w:lineRule="exact"/>
        <w:ind w:left="2095" w:hanging="359"/>
      </w:pPr>
      <w:r>
        <w:t>Working</w:t>
      </w:r>
      <w:r>
        <w:rPr>
          <w:spacing w:val="-5"/>
        </w:rPr>
        <w:t xml:space="preserve"> </w:t>
      </w:r>
      <w:r>
        <w:t>in</w:t>
      </w:r>
      <w:r>
        <w:rPr>
          <w:spacing w:val="-4"/>
        </w:rPr>
        <w:t xml:space="preserve"> </w:t>
      </w:r>
      <w:r>
        <w:t>partnership</w:t>
      </w:r>
      <w:r>
        <w:rPr>
          <w:spacing w:val="-5"/>
        </w:rPr>
        <w:t xml:space="preserve"> </w:t>
      </w:r>
      <w:r>
        <w:t>with</w:t>
      </w:r>
      <w:r>
        <w:rPr>
          <w:spacing w:val="-3"/>
        </w:rPr>
        <w:t xml:space="preserve"> </w:t>
      </w:r>
      <w:r>
        <w:t>parents,</w:t>
      </w:r>
      <w:r>
        <w:rPr>
          <w:spacing w:val="-5"/>
        </w:rPr>
        <w:t xml:space="preserve"> </w:t>
      </w:r>
      <w:r>
        <w:t>carers</w:t>
      </w:r>
      <w:r>
        <w:rPr>
          <w:spacing w:val="-9"/>
        </w:rPr>
        <w:t xml:space="preserve"> </w:t>
      </w:r>
      <w:r>
        <w:t>and</w:t>
      </w:r>
      <w:r>
        <w:rPr>
          <w:spacing w:val="-8"/>
        </w:rPr>
        <w:t xml:space="preserve"> </w:t>
      </w:r>
      <w:r>
        <w:rPr>
          <w:spacing w:val="-2"/>
        </w:rPr>
        <w:t>guardians</w:t>
      </w:r>
    </w:p>
    <w:p w14:paraId="3BA7C59F" w14:textId="77777777" w:rsidR="0060717D" w:rsidRDefault="00BE2612">
      <w:pPr>
        <w:pStyle w:val="ListParagraph"/>
        <w:numPr>
          <w:ilvl w:val="1"/>
          <w:numId w:val="4"/>
        </w:numPr>
        <w:tabs>
          <w:tab w:val="left" w:pos="2095"/>
        </w:tabs>
        <w:spacing w:line="269" w:lineRule="exact"/>
        <w:ind w:left="2095" w:hanging="359"/>
      </w:pPr>
      <w:r>
        <w:t>Working</w:t>
      </w:r>
      <w:r>
        <w:rPr>
          <w:spacing w:val="-3"/>
        </w:rPr>
        <w:t xml:space="preserve"> </w:t>
      </w:r>
      <w:r>
        <w:t>with</w:t>
      </w:r>
      <w:r>
        <w:rPr>
          <w:spacing w:val="-3"/>
        </w:rPr>
        <w:t xml:space="preserve"> </w:t>
      </w:r>
      <w:r>
        <w:t>the</w:t>
      </w:r>
      <w:r>
        <w:rPr>
          <w:spacing w:val="-6"/>
        </w:rPr>
        <w:t xml:space="preserve"> </w:t>
      </w:r>
      <w:r>
        <w:t>wider</w:t>
      </w:r>
      <w:r>
        <w:rPr>
          <w:spacing w:val="-5"/>
        </w:rPr>
        <w:t xml:space="preserve"> </w:t>
      </w:r>
      <w:r>
        <w:rPr>
          <w:spacing w:val="-2"/>
        </w:rPr>
        <w:t>community</w:t>
      </w:r>
    </w:p>
    <w:p w14:paraId="2E554A37" w14:textId="77777777" w:rsidR="0060717D" w:rsidRDefault="00BE2612">
      <w:pPr>
        <w:pStyle w:val="BodyText"/>
        <w:spacing w:before="249"/>
        <w:ind w:left="1015" w:right="562"/>
        <w:jc w:val="both"/>
      </w:pPr>
      <w:r>
        <w:lastRenderedPageBreak/>
        <w:t>We</w:t>
      </w:r>
      <w:r>
        <w:rPr>
          <w:spacing w:val="-4"/>
        </w:rPr>
        <w:t xml:space="preserve"> </w:t>
      </w:r>
      <w:r>
        <w:t>also</w:t>
      </w:r>
      <w:r>
        <w:rPr>
          <w:spacing w:val="-9"/>
        </w:rPr>
        <w:t xml:space="preserve"> </w:t>
      </w:r>
      <w:r>
        <w:t>ensure</w:t>
      </w:r>
      <w:r>
        <w:rPr>
          <w:spacing w:val="-4"/>
        </w:rPr>
        <w:t xml:space="preserve"> </w:t>
      </w:r>
      <w:r>
        <w:t>that</w:t>
      </w:r>
      <w:r>
        <w:rPr>
          <w:spacing w:val="-9"/>
        </w:rPr>
        <w:t xml:space="preserve"> </w:t>
      </w:r>
      <w:r>
        <w:t>information</w:t>
      </w:r>
      <w:r>
        <w:rPr>
          <w:spacing w:val="-9"/>
        </w:rPr>
        <w:t xml:space="preserve"> </w:t>
      </w:r>
      <w:r>
        <w:t>about</w:t>
      </w:r>
      <w:r>
        <w:rPr>
          <w:spacing w:val="-9"/>
        </w:rPr>
        <w:t xml:space="preserve"> </w:t>
      </w:r>
      <w:r>
        <w:t>our</w:t>
      </w:r>
      <w:r>
        <w:rPr>
          <w:spacing w:val="-8"/>
        </w:rPr>
        <w:t xml:space="preserve"> </w:t>
      </w:r>
      <w:r>
        <w:t>responsibilities</w:t>
      </w:r>
      <w:r>
        <w:rPr>
          <w:spacing w:val="-6"/>
        </w:rPr>
        <w:t xml:space="preserve"> </w:t>
      </w:r>
      <w:r>
        <w:t>under</w:t>
      </w:r>
      <w:r>
        <w:rPr>
          <w:spacing w:val="-8"/>
        </w:rPr>
        <w:t xml:space="preserve"> </w:t>
      </w:r>
      <w:r>
        <w:t>the</w:t>
      </w:r>
      <w:r>
        <w:rPr>
          <w:spacing w:val="-9"/>
        </w:rPr>
        <w:t xml:space="preserve"> </w:t>
      </w:r>
      <w:r>
        <w:t>Equality</w:t>
      </w:r>
      <w:r>
        <w:rPr>
          <w:spacing w:val="-10"/>
        </w:rPr>
        <w:t xml:space="preserve"> </w:t>
      </w:r>
      <w:r>
        <w:t>Act</w:t>
      </w:r>
      <w:r>
        <w:rPr>
          <w:spacing w:val="-9"/>
        </w:rPr>
        <w:t xml:space="preserve"> </w:t>
      </w:r>
      <w:r>
        <w:t>are</w:t>
      </w:r>
      <w:r>
        <w:rPr>
          <w:spacing w:val="-4"/>
        </w:rPr>
        <w:t xml:space="preserve"> </w:t>
      </w:r>
      <w:r>
        <w:t>included</w:t>
      </w:r>
      <w:r>
        <w:rPr>
          <w:spacing w:val="-4"/>
        </w:rPr>
        <w:t xml:space="preserve"> </w:t>
      </w:r>
      <w:r>
        <w:t>in</w:t>
      </w:r>
      <w:r>
        <w:rPr>
          <w:spacing w:val="-9"/>
        </w:rPr>
        <w:t xml:space="preserve"> </w:t>
      </w:r>
      <w:r>
        <w:t>our self-evaluation review, school web site and newsletters as appropriate.</w:t>
      </w:r>
    </w:p>
    <w:p w14:paraId="190CF793" w14:textId="77777777" w:rsidR="0060717D" w:rsidRDefault="0060717D">
      <w:pPr>
        <w:pStyle w:val="BodyText"/>
      </w:pPr>
    </w:p>
    <w:p w14:paraId="218282D8" w14:textId="77777777" w:rsidR="0060717D" w:rsidRDefault="00BE2612">
      <w:pPr>
        <w:pStyle w:val="Heading1"/>
        <w:numPr>
          <w:ilvl w:val="0"/>
          <w:numId w:val="4"/>
        </w:numPr>
        <w:tabs>
          <w:tab w:val="left" w:pos="1374"/>
        </w:tabs>
        <w:ind w:left="1374" w:hanging="359"/>
      </w:pPr>
      <w:r>
        <w:t xml:space="preserve">Our </w:t>
      </w:r>
      <w:r>
        <w:rPr>
          <w:spacing w:val="-2"/>
        </w:rPr>
        <w:t>actions</w:t>
      </w:r>
    </w:p>
    <w:p w14:paraId="26E2540A" w14:textId="77777777" w:rsidR="0060717D" w:rsidRDefault="00BE2612">
      <w:pPr>
        <w:pStyle w:val="ListParagraph"/>
        <w:numPr>
          <w:ilvl w:val="1"/>
          <w:numId w:val="4"/>
        </w:numPr>
        <w:tabs>
          <w:tab w:val="left" w:pos="1735"/>
        </w:tabs>
        <w:spacing w:before="1"/>
        <w:ind w:left="1735"/>
      </w:pPr>
      <w:r>
        <w:t>To</w:t>
      </w:r>
      <w:r>
        <w:rPr>
          <w:spacing w:val="-5"/>
        </w:rPr>
        <w:t xml:space="preserve"> </w:t>
      </w:r>
      <w:r>
        <w:t>eliminate</w:t>
      </w:r>
      <w:r>
        <w:rPr>
          <w:spacing w:val="-9"/>
        </w:rPr>
        <w:t xml:space="preserve"> </w:t>
      </w:r>
      <w:r>
        <w:t>discrimination,</w:t>
      </w:r>
      <w:r>
        <w:rPr>
          <w:spacing w:val="-9"/>
        </w:rPr>
        <w:t xml:space="preserve"> </w:t>
      </w:r>
      <w:r>
        <w:t>harassment</w:t>
      </w:r>
      <w:r>
        <w:rPr>
          <w:spacing w:val="-5"/>
        </w:rPr>
        <w:t xml:space="preserve"> </w:t>
      </w:r>
      <w:r>
        <w:t>and</w:t>
      </w:r>
      <w:r>
        <w:rPr>
          <w:spacing w:val="-8"/>
        </w:rPr>
        <w:t xml:space="preserve"> </w:t>
      </w:r>
      <w:proofErr w:type="spellStart"/>
      <w:r>
        <w:rPr>
          <w:spacing w:val="-2"/>
        </w:rPr>
        <w:t>victimisation</w:t>
      </w:r>
      <w:proofErr w:type="spellEnd"/>
    </w:p>
    <w:p w14:paraId="53BEC69E" w14:textId="77777777" w:rsidR="0060717D" w:rsidRDefault="0060717D">
      <w:pPr>
        <w:pStyle w:val="BodyText"/>
        <w:spacing w:before="1"/>
      </w:pPr>
    </w:p>
    <w:p w14:paraId="58D68412" w14:textId="77777777" w:rsidR="0060717D" w:rsidRDefault="00BE2612">
      <w:pPr>
        <w:pStyle w:val="BodyText"/>
        <w:spacing w:line="251" w:lineRule="exact"/>
        <w:ind w:left="1736"/>
      </w:pPr>
      <w:r>
        <w:t>We</w:t>
      </w:r>
      <w:r>
        <w:rPr>
          <w:spacing w:val="-2"/>
        </w:rPr>
        <w:t xml:space="preserve"> </w:t>
      </w:r>
      <w:r>
        <w:t>meet</w:t>
      </w:r>
      <w:r>
        <w:rPr>
          <w:spacing w:val="-2"/>
        </w:rPr>
        <w:t xml:space="preserve"> </w:t>
      </w:r>
      <w:r>
        <w:t>our</w:t>
      </w:r>
      <w:r>
        <w:rPr>
          <w:spacing w:val="-4"/>
        </w:rPr>
        <w:t xml:space="preserve"> </w:t>
      </w:r>
      <w:r>
        <w:t>legal</w:t>
      </w:r>
      <w:r>
        <w:rPr>
          <w:spacing w:val="-9"/>
        </w:rPr>
        <w:t xml:space="preserve"> </w:t>
      </w:r>
      <w:r>
        <w:t>duty</w:t>
      </w:r>
      <w:r>
        <w:rPr>
          <w:spacing w:val="-7"/>
        </w:rPr>
        <w:t xml:space="preserve"> </w:t>
      </w:r>
      <w:r>
        <w:t>and</w:t>
      </w:r>
      <w:r>
        <w:rPr>
          <w:spacing w:val="-2"/>
        </w:rPr>
        <w:t xml:space="preserve"> </w:t>
      </w:r>
      <w:r>
        <w:t>live</w:t>
      </w:r>
      <w:r>
        <w:rPr>
          <w:spacing w:val="-5"/>
        </w:rPr>
        <w:t xml:space="preserve"> </w:t>
      </w:r>
      <w:r>
        <w:t>out</w:t>
      </w:r>
      <w:r>
        <w:rPr>
          <w:spacing w:val="-2"/>
        </w:rPr>
        <w:t xml:space="preserve"> </w:t>
      </w:r>
      <w:r>
        <w:t>our</w:t>
      </w:r>
      <w:r>
        <w:rPr>
          <w:spacing w:val="-4"/>
        </w:rPr>
        <w:t xml:space="preserve"> </w:t>
      </w:r>
      <w:r>
        <w:t>guiding</w:t>
      </w:r>
      <w:r>
        <w:rPr>
          <w:spacing w:val="-6"/>
        </w:rPr>
        <w:t xml:space="preserve"> </w:t>
      </w:r>
      <w:r>
        <w:t>principles</w:t>
      </w:r>
      <w:r>
        <w:rPr>
          <w:spacing w:val="-7"/>
        </w:rPr>
        <w:t xml:space="preserve"> </w:t>
      </w:r>
      <w:r>
        <w:t>listed</w:t>
      </w:r>
      <w:r>
        <w:rPr>
          <w:spacing w:val="-2"/>
        </w:rPr>
        <w:t xml:space="preserve"> </w:t>
      </w:r>
      <w:r>
        <w:t>above</w:t>
      </w:r>
      <w:r>
        <w:rPr>
          <w:spacing w:val="-5"/>
        </w:rPr>
        <w:t xml:space="preserve"> by:</w:t>
      </w:r>
    </w:p>
    <w:p w14:paraId="38959D3A" w14:textId="77777777" w:rsidR="0060717D" w:rsidRDefault="00BE2612">
      <w:pPr>
        <w:pStyle w:val="ListParagraph"/>
        <w:numPr>
          <w:ilvl w:val="2"/>
          <w:numId w:val="4"/>
        </w:numPr>
        <w:tabs>
          <w:tab w:val="left" w:pos="2454"/>
          <w:tab w:val="left" w:pos="2456"/>
        </w:tabs>
        <w:spacing w:before="11" w:line="223" w:lineRule="auto"/>
        <w:ind w:right="561"/>
      </w:pPr>
      <w:r>
        <w:t>Opposing prejudice and prejudice related bullying. Promoting attitudes and values that will challenge discriminatory behaviour.</w:t>
      </w:r>
    </w:p>
    <w:p w14:paraId="5EBD891E" w14:textId="77777777" w:rsidR="0060717D" w:rsidRDefault="00BE2612">
      <w:pPr>
        <w:pStyle w:val="ListParagraph"/>
        <w:numPr>
          <w:ilvl w:val="2"/>
          <w:numId w:val="4"/>
        </w:numPr>
        <w:tabs>
          <w:tab w:val="left" w:pos="2454"/>
          <w:tab w:val="left" w:pos="2456"/>
        </w:tabs>
        <w:spacing w:before="22" w:line="220" w:lineRule="auto"/>
        <w:ind w:right="557"/>
      </w:pPr>
      <w:r>
        <w:t>Taking</w:t>
      </w:r>
      <w:r>
        <w:rPr>
          <w:spacing w:val="-13"/>
        </w:rPr>
        <w:t xml:space="preserve"> </w:t>
      </w:r>
      <w:r>
        <w:t>all</w:t>
      </w:r>
      <w:r>
        <w:rPr>
          <w:spacing w:val="-11"/>
        </w:rPr>
        <w:t xml:space="preserve"> </w:t>
      </w:r>
      <w:r>
        <w:t>steps</w:t>
      </w:r>
      <w:r>
        <w:rPr>
          <w:spacing w:val="-10"/>
        </w:rPr>
        <w:t xml:space="preserve"> </w:t>
      </w:r>
      <w:r>
        <w:t>to</w:t>
      </w:r>
      <w:r>
        <w:rPr>
          <w:spacing w:val="-9"/>
        </w:rPr>
        <w:t xml:space="preserve"> </w:t>
      </w:r>
      <w:r>
        <w:t>ensure</w:t>
      </w:r>
      <w:r>
        <w:rPr>
          <w:spacing w:val="-5"/>
        </w:rPr>
        <w:t xml:space="preserve"> </w:t>
      </w:r>
      <w:r>
        <w:t>equality</w:t>
      </w:r>
      <w:r>
        <w:rPr>
          <w:spacing w:val="-10"/>
        </w:rPr>
        <w:t xml:space="preserve"> </w:t>
      </w:r>
      <w:r>
        <w:t>of</w:t>
      </w:r>
      <w:r>
        <w:rPr>
          <w:spacing w:val="-10"/>
        </w:rPr>
        <w:t xml:space="preserve"> </w:t>
      </w:r>
      <w:r>
        <w:t>access</w:t>
      </w:r>
      <w:r>
        <w:rPr>
          <w:spacing w:val="-10"/>
        </w:rPr>
        <w:t xml:space="preserve"> </w:t>
      </w:r>
      <w:r>
        <w:t>to</w:t>
      </w:r>
      <w:r>
        <w:rPr>
          <w:spacing w:val="-9"/>
        </w:rPr>
        <w:t xml:space="preserve"> </w:t>
      </w:r>
      <w:r>
        <w:t>facilities</w:t>
      </w:r>
      <w:r>
        <w:rPr>
          <w:spacing w:val="-10"/>
        </w:rPr>
        <w:t xml:space="preserve"> </w:t>
      </w:r>
      <w:r>
        <w:t>and</w:t>
      </w:r>
      <w:r>
        <w:rPr>
          <w:spacing w:val="-9"/>
        </w:rPr>
        <w:t xml:space="preserve"> </w:t>
      </w:r>
      <w:r>
        <w:t>services</w:t>
      </w:r>
      <w:r>
        <w:rPr>
          <w:spacing w:val="-5"/>
        </w:rPr>
        <w:t xml:space="preserve"> </w:t>
      </w:r>
      <w:r>
        <w:t>for</w:t>
      </w:r>
      <w:r>
        <w:rPr>
          <w:spacing w:val="-11"/>
        </w:rPr>
        <w:t xml:space="preserve"> </w:t>
      </w:r>
      <w:r>
        <w:t>all</w:t>
      </w:r>
      <w:r>
        <w:rPr>
          <w:spacing w:val="-11"/>
        </w:rPr>
        <w:t xml:space="preserve"> </w:t>
      </w:r>
      <w:r>
        <w:t>members of our community.</w:t>
      </w:r>
    </w:p>
    <w:p w14:paraId="284235F1" w14:textId="77777777" w:rsidR="0060717D" w:rsidRDefault="00BE2612">
      <w:pPr>
        <w:pStyle w:val="ListParagraph"/>
        <w:numPr>
          <w:ilvl w:val="2"/>
          <w:numId w:val="4"/>
        </w:numPr>
        <w:tabs>
          <w:tab w:val="left" w:pos="2454"/>
          <w:tab w:val="left" w:pos="2456"/>
        </w:tabs>
        <w:spacing w:before="17" w:line="223" w:lineRule="auto"/>
        <w:ind w:right="562"/>
      </w:pPr>
      <w:r>
        <w:t>Taking account of individual needs with regards to policies (including attendance,</w:t>
      </w:r>
      <w:r>
        <w:rPr>
          <w:spacing w:val="40"/>
        </w:rPr>
        <w:t xml:space="preserve"> </w:t>
      </w:r>
      <w:r>
        <w:t>curriculum, behaviour).</w:t>
      </w:r>
    </w:p>
    <w:p w14:paraId="458D09F4" w14:textId="77777777" w:rsidR="0060717D" w:rsidRDefault="00BE2612">
      <w:pPr>
        <w:pStyle w:val="ListParagraph"/>
        <w:numPr>
          <w:ilvl w:val="2"/>
          <w:numId w:val="4"/>
        </w:numPr>
        <w:tabs>
          <w:tab w:val="left" w:pos="2454"/>
          <w:tab w:val="left" w:pos="2456"/>
        </w:tabs>
        <w:spacing w:before="89" w:line="223" w:lineRule="auto"/>
        <w:ind w:right="565"/>
        <w:jc w:val="both"/>
      </w:pPr>
      <w:r>
        <w:t xml:space="preserve">Actively promoting equality and diversity, preparing children for life in a diverse </w:t>
      </w:r>
      <w:r>
        <w:rPr>
          <w:spacing w:val="-2"/>
        </w:rPr>
        <w:t>society.</w:t>
      </w:r>
    </w:p>
    <w:p w14:paraId="4EC3A9C9" w14:textId="77777777" w:rsidR="0060717D" w:rsidRDefault="00BE2612">
      <w:pPr>
        <w:pStyle w:val="ListParagraph"/>
        <w:numPr>
          <w:ilvl w:val="2"/>
          <w:numId w:val="4"/>
        </w:numPr>
        <w:tabs>
          <w:tab w:val="left" w:pos="2454"/>
          <w:tab w:val="left" w:pos="2456"/>
        </w:tabs>
        <w:spacing w:before="21" w:line="220" w:lineRule="auto"/>
        <w:ind w:right="568"/>
        <w:jc w:val="both"/>
      </w:pPr>
      <w:r>
        <w:t>Developing pupils’ advocacy skills so that they can detect bias and challenge discrimination, leading to justice and equality.</w:t>
      </w:r>
    </w:p>
    <w:p w14:paraId="43555D2F" w14:textId="77777777" w:rsidR="0060717D" w:rsidRDefault="0060717D">
      <w:pPr>
        <w:pStyle w:val="BodyText"/>
        <w:spacing w:before="5"/>
      </w:pPr>
    </w:p>
    <w:p w14:paraId="3CE4B3C2" w14:textId="77777777" w:rsidR="0060717D" w:rsidRDefault="00BE2612">
      <w:pPr>
        <w:pStyle w:val="ListParagraph"/>
        <w:numPr>
          <w:ilvl w:val="1"/>
          <w:numId w:val="4"/>
        </w:numPr>
        <w:tabs>
          <w:tab w:val="left" w:pos="1735"/>
        </w:tabs>
        <w:spacing w:before="1"/>
        <w:ind w:left="1735"/>
      </w:pPr>
      <w:r>
        <w:t>To</w:t>
      </w:r>
      <w:r>
        <w:rPr>
          <w:spacing w:val="-4"/>
        </w:rPr>
        <w:t xml:space="preserve"> </w:t>
      </w:r>
      <w:r>
        <w:t>advance</w:t>
      </w:r>
      <w:r>
        <w:rPr>
          <w:spacing w:val="-4"/>
        </w:rPr>
        <w:t xml:space="preserve"> </w:t>
      </w:r>
      <w:r>
        <w:t>equality</w:t>
      </w:r>
      <w:r>
        <w:rPr>
          <w:spacing w:val="-10"/>
        </w:rPr>
        <w:t xml:space="preserve"> </w:t>
      </w:r>
      <w:r>
        <w:t>of</w:t>
      </w:r>
      <w:r>
        <w:rPr>
          <w:spacing w:val="-8"/>
        </w:rPr>
        <w:t xml:space="preserve"> </w:t>
      </w:r>
      <w:r>
        <w:t>opportunity</w:t>
      </w:r>
      <w:r>
        <w:rPr>
          <w:spacing w:val="-9"/>
        </w:rPr>
        <w:t xml:space="preserve"> </w:t>
      </w:r>
      <w:r>
        <w:t>between</w:t>
      </w:r>
      <w:r>
        <w:rPr>
          <w:spacing w:val="-8"/>
        </w:rPr>
        <w:t xml:space="preserve"> </w:t>
      </w:r>
      <w:r>
        <w:t>different</w:t>
      </w:r>
      <w:r>
        <w:rPr>
          <w:spacing w:val="-8"/>
        </w:rPr>
        <w:t xml:space="preserve"> </w:t>
      </w:r>
      <w:r>
        <w:rPr>
          <w:spacing w:val="-2"/>
        </w:rPr>
        <w:t>groups</w:t>
      </w:r>
    </w:p>
    <w:p w14:paraId="2CD0F198" w14:textId="77777777" w:rsidR="0060717D" w:rsidRDefault="00BE2612">
      <w:pPr>
        <w:pStyle w:val="BodyText"/>
        <w:spacing w:before="249"/>
        <w:ind w:left="1736"/>
        <w:jc w:val="both"/>
      </w:pPr>
      <w:r>
        <w:t>We</w:t>
      </w:r>
      <w:r>
        <w:rPr>
          <w:spacing w:val="-2"/>
        </w:rPr>
        <w:t xml:space="preserve"> </w:t>
      </w:r>
      <w:r>
        <w:t>meet</w:t>
      </w:r>
      <w:r>
        <w:rPr>
          <w:spacing w:val="-1"/>
        </w:rPr>
        <w:t xml:space="preserve"> </w:t>
      </w:r>
      <w:r>
        <w:t>our</w:t>
      </w:r>
      <w:r>
        <w:rPr>
          <w:spacing w:val="-5"/>
        </w:rPr>
        <w:t xml:space="preserve"> </w:t>
      </w:r>
      <w:r>
        <w:t>legal</w:t>
      </w:r>
      <w:r>
        <w:rPr>
          <w:spacing w:val="-8"/>
        </w:rPr>
        <w:t xml:space="preserve"> </w:t>
      </w:r>
      <w:r>
        <w:t>duty</w:t>
      </w:r>
      <w:r>
        <w:rPr>
          <w:spacing w:val="-7"/>
        </w:rPr>
        <w:t xml:space="preserve"> </w:t>
      </w:r>
      <w:r>
        <w:t>and</w:t>
      </w:r>
      <w:r>
        <w:rPr>
          <w:spacing w:val="-1"/>
        </w:rPr>
        <w:t xml:space="preserve"> </w:t>
      </w:r>
      <w:r>
        <w:t>live</w:t>
      </w:r>
      <w:r>
        <w:rPr>
          <w:spacing w:val="-6"/>
        </w:rPr>
        <w:t xml:space="preserve"> </w:t>
      </w:r>
      <w:r>
        <w:t>out</w:t>
      </w:r>
      <w:r>
        <w:rPr>
          <w:spacing w:val="-1"/>
        </w:rPr>
        <w:t xml:space="preserve"> </w:t>
      </w:r>
      <w:r>
        <w:t>our</w:t>
      </w:r>
      <w:r>
        <w:rPr>
          <w:spacing w:val="-4"/>
        </w:rPr>
        <w:t xml:space="preserve"> </w:t>
      </w:r>
      <w:r>
        <w:t>guiding</w:t>
      </w:r>
      <w:r>
        <w:rPr>
          <w:spacing w:val="-6"/>
        </w:rPr>
        <w:t xml:space="preserve"> </w:t>
      </w:r>
      <w:r>
        <w:t>principles</w:t>
      </w:r>
      <w:r>
        <w:rPr>
          <w:spacing w:val="-7"/>
        </w:rPr>
        <w:t xml:space="preserve"> </w:t>
      </w:r>
      <w:r>
        <w:t>listed</w:t>
      </w:r>
      <w:r>
        <w:rPr>
          <w:spacing w:val="-1"/>
        </w:rPr>
        <w:t xml:space="preserve"> </w:t>
      </w:r>
      <w:r>
        <w:t>above</w:t>
      </w:r>
      <w:r>
        <w:rPr>
          <w:spacing w:val="-5"/>
        </w:rPr>
        <w:t xml:space="preserve"> by:</w:t>
      </w:r>
    </w:p>
    <w:p w14:paraId="66D11F12" w14:textId="77777777" w:rsidR="0060717D" w:rsidRDefault="00BE2612">
      <w:pPr>
        <w:pStyle w:val="ListParagraph"/>
        <w:numPr>
          <w:ilvl w:val="2"/>
          <w:numId w:val="4"/>
        </w:numPr>
        <w:tabs>
          <w:tab w:val="left" w:pos="2454"/>
          <w:tab w:val="left" w:pos="2456"/>
        </w:tabs>
        <w:spacing w:before="14" w:line="223" w:lineRule="auto"/>
        <w:ind w:right="568"/>
        <w:jc w:val="both"/>
      </w:pPr>
      <w:r>
        <w:t>Being</w:t>
      </w:r>
      <w:r>
        <w:rPr>
          <w:spacing w:val="-4"/>
        </w:rPr>
        <w:t xml:space="preserve"> </w:t>
      </w:r>
      <w:r>
        <w:t>alert</w:t>
      </w:r>
      <w:r>
        <w:rPr>
          <w:spacing w:val="-5"/>
        </w:rPr>
        <w:t xml:space="preserve"> </w:t>
      </w:r>
      <w:r>
        <w:t>to</w:t>
      </w:r>
      <w:r>
        <w:rPr>
          <w:spacing w:val="-4"/>
        </w:rPr>
        <w:t xml:space="preserve"> </w:t>
      </w:r>
      <w:r>
        <w:t>the</w:t>
      </w:r>
      <w:r>
        <w:rPr>
          <w:spacing w:val="-4"/>
        </w:rPr>
        <w:t xml:space="preserve"> </w:t>
      </w:r>
      <w:r>
        <w:t>potential</w:t>
      </w:r>
      <w:r>
        <w:rPr>
          <w:spacing w:val="-2"/>
        </w:rPr>
        <w:t xml:space="preserve"> </w:t>
      </w:r>
      <w:r>
        <w:t>impact</w:t>
      </w:r>
      <w:r>
        <w:rPr>
          <w:spacing w:val="-5"/>
        </w:rPr>
        <w:t xml:space="preserve"> </w:t>
      </w:r>
      <w:r>
        <w:t>of</w:t>
      </w:r>
      <w:r>
        <w:rPr>
          <w:spacing w:val="-5"/>
        </w:rPr>
        <w:t xml:space="preserve"> </w:t>
      </w:r>
      <w:r>
        <w:t>any</w:t>
      </w:r>
      <w:r>
        <w:rPr>
          <w:spacing w:val="-6"/>
        </w:rPr>
        <w:t xml:space="preserve"> </w:t>
      </w:r>
      <w:r>
        <w:t>negative,</w:t>
      </w:r>
      <w:r>
        <w:rPr>
          <w:spacing w:val="-5"/>
        </w:rPr>
        <w:t xml:space="preserve"> </w:t>
      </w:r>
      <w:r>
        <w:t>prejudicial</w:t>
      </w:r>
      <w:r>
        <w:rPr>
          <w:spacing w:val="-2"/>
        </w:rPr>
        <w:t xml:space="preserve"> </w:t>
      </w:r>
      <w:r>
        <w:t>language</w:t>
      </w:r>
      <w:r>
        <w:rPr>
          <w:spacing w:val="-4"/>
        </w:rPr>
        <w:t xml:space="preserve"> </w:t>
      </w:r>
      <w:r>
        <w:t>or</w:t>
      </w:r>
      <w:r>
        <w:rPr>
          <w:spacing w:val="-3"/>
        </w:rPr>
        <w:t xml:space="preserve"> </w:t>
      </w:r>
      <w:r>
        <w:t>behaviour on particular pupils and groups of pupils.</w:t>
      </w:r>
    </w:p>
    <w:p w14:paraId="7FA1E0FC" w14:textId="77777777" w:rsidR="0060717D" w:rsidRDefault="00BE2612">
      <w:pPr>
        <w:pStyle w:val="ListParagraph"/>
        <w:numPr>
          <w:ilvl w:val="2"/>
          <w:numId w:val="4"/>
        </w:numPr>
        <w:tabs>
          <w:tab w:val="left" w:pos="2454"/>
          <w:tab w:val="left" w:pos="2456"/>
        </w:tabs>
        <w:spacing w:before="7" w:line="232" w:lineRule="auto"/>
        <w:ind w:right="554"/>
        <w:jc w:val="both"/>
      </w:pPr>
      <w:r>
        <w:t>Taking</w:t>
      </w:r>
      <w:r>
        <w:rPr>
          <w:spacing w:val="-9"/>
        </w:rPr>
        <w:t xml:space="preserve"> </w:t>
      </w:r>
      <w:r>
        <w:t>all</w:t>
      </w:r>
      <w:r>
        <w:rPr>
          <w:spacing w:val="-2"/>
        </w:rPr>
        <w:t xml:space="preserve"> </w:t>
      </w:r>
      <w:r>
        <w:t>steps</w:t>
      </w:r>
      <w:r>
        <w:rPr>
          <w:spacing w:val="-1"/>
        </w:rPr>
        <w:t xml:space="preserve"> </w:t>
      </w:r>
      <w:r>
        <w:t>to</w:t>
      </w:r>
      <w:r>
        <w:rPr>
          <w:spacing w:val="-4"/>
        </w:rPr>
        <w:t xml:space="preserve"> </w:t>
      </w:r>
      <w:r>
        <w:t>ensure</w:t>
      </w:r>
      <w:r>
        <w:rPr>
          <w:spacing w:val="-4"/>
        </w:rPr>
        <w:t xml:space="preserve"> </w:t>
      </w:r>
      <w:r>
        <w:t>equality</w:t>
      </w:r>
      <w:r>
        <w:rPr>
          <w:spacing w:val="-11"/>
        </w:rPr>
        <w:t xml:space="preserve"> </w:t>
      </w:r>
      <w:r>
        <w:t>of access</w:t>
      </w:r>
      <w:r>
        <w:rPr>
          <w:spacing w:val="-6"/>
        </w:rPr>
        <w:t xml:space="preserve"> </w:t>
      </w:r>
      <w:r>
        <w:t>to</w:t>
      </w:r>
      <w:r>
        <w:rPr>
          <w:spacing w:val="-9"/>
        </w:rPr>
        <w:t xml:space="preserve"> </w:t>
      </w:r>
      <w:r>
        <w:t>mainstream</w:t>
      </w:r>
      <w:r>
        <w:rPr>
          <w:spacing w:val="-3"/>
        </w:rPr>
        <w:t xml:space="preserve"> </w:t>
      </w:r>
      <w:r>
        <w:t>curriculum by</w:t>
      </w:r>
      <w:r>
        <w:rPr>
          <w:spacing w:val="-6"/>
        </w:rPr>
        <w:t xml:space="preserve"> </w:t>
      </w:r>
      <w:r>
        <w:t>taking</w:t>
      </w:r>
      <w:r>
        <w:rPr>
          <w:spacing w:val="-4"/>
        </w:rPr>
        <w:t xml:space="preserve"> </w:t>
      </w:r>
      <w:r>
        <w:t>into account</w:t>
      </w:r>
      <w:r>
        <w:rPr>
          <w:spacing w:val="-5"/>
        </w:rPr>
        <w:t xml:space="preserve"> </w:t>
      </w:r>
      <w:r>
        <w:t>the cultural</w:t>
      </w:r>
      <w:r>
        <w:rPr>
          <w:spacing w:val="-2"/>
        </w:rPr>
        <w:t xml:space="preserve"> </w:t>
      </w:r>
      <w:r>
        <w:t>and lifestyle</w:t>
      </w:r>
      <w:r>
        <w:rPr>
          <w:spacing w:val="-4"/>
        </w:rPr>
        <w:t xml:space="preserve"> </w:t>
      </w:r>
      <w:r>
        <w:t>backgrounds</w:t>
      </w:r>
      <w:r>
        <w:rPr>
          <w:spacing w:val="-1"/>
        </w:rPr>
        <w:t xml:space="preserve"> </w:t>
      </w:r>
      <w:r>
        <w:t>of all</w:t>
      </w:r>
      <w:r>
        <w:rPr>
          <w:spacing w:val="-2"/>
        </w:rPr>
        <w:t xml:space="preserve"> </w:t>
      </w:r>
      <w:r>
        <w:t>pupils, their</w:t>
      </w:r>
      <w:r>
        <w:rPr>
          <w:spacing w:val="-3"/>
        </w:rPr>
        <w:t xml:space="preserve"> </w:t>
      </w:r>
      <w:r>
        <w:t>linguistic</w:t>
      </w:r>
      <w:r>
        <w:rPr>
          <w:spacing w:val="-1"/>
        </w:rPr>
        <w:t xml:space="preserve"> </w:t>
      </w:r>
      <w:r>
        <w:t>needs and learning styles.</w:t>
      </w:r>
    </w:p>
    <w:p w14:paraId="00410F86" w14:textId="77777777" w:rsidR="0060717D" w:rsidRDefault="00BE2612">
      <w:pPr>
        <w:pStyle w:val="ListParagraph"/>
        <w:numPr>
          <w:ilvl w:val="2"/>
          <w:numId w:val="4"/>
        </w:numPr>
        <w:tabs>
          <w:tab w:val="left" w:pos="2454"/>
          <w:tab w:val="left" w:pos="2456"/>
        </w:tabs>
        <w:spacing w:before="11" w:line="223" w:lineRule="auto"/>
        <w:ind w:right="562"/>
        <w:jc w:val="both"/>
      </w:pPr>
      <w:r>
        <w:t xml:space="preserve">Provide educational visits and extra-curricular activities that involve all pupil </w:t>
      </w:r>
      <w:r>
        <w:rPr>
          <w:spacing w:val="-2"/>
        </w:rPr>
        <w:t>groupings.</w:t>
      </w:r>
    </w:p>
    <w:p w14:paraId="5AFD316A" w14:textId="77777777" w:rsidR="0060717D" w:rsidRDefault="00BE2612">
      <w:pPr>
        <w:pStyle w:val="ListParagraph"/>
        <w:numPr>
          <w:ilvl w:val="2"/>
          <w:numId w:val="4"/>
        </w:numPr>
        <w:tabs>
          <w:tab w:val="left" w:pos="2454"/>
          <w:tab w:val="left" w:pos="2456"/>
        </w:tabs>
        <w:spacing w:before="18" w:line="223" w:lineRule="auto"/>
        <w:ind w:right="574"/>
        <w:jc w:val="both"/>
      </w:pPr>
      <w:r>
        <w:t>Take account of the performance of all pupils when planning for future learning and settling challenging targets.</w:t>
      </w:r>
    </w:p>
    <w:p w14:paraId="3E5D9004" w14:textId="77777777" w:rsidR="0060717D" w:rsidRDefault="00BE2612">
      <w:pPr>
        <w:pStyle w:val="ListParagraph"/>
        <w:numPr>
          <w:ilvl w:val="2"/>
          <w:numId w:val="4"/>
        </w:numPr>
        <w:tabs>
          <w:tab w:val="left" w:pos="2455"/>
        </w:tabs>
        <w:spacing w:before="1"/>
        <w:ind w:left="2455" w:hanging="359"/>
        <w:jc w:val="both"/>
      </w:pPr>
      <w:r>
        <w:rPr>
          <w:spacing w:val="-2"/>
        </w:rPr>
        <w:t>Make</w:t>
      </w:r>
      <w:r>
        <w:rPr>
          <w:spacing w:val="-8"/>
        </w:rPr>
        <w:t xml:space="preserve"> </w:t>
      </w:r>
      <w:r>
        <w:rPr>
          <w:spacing w:val="-2"/>
        </w:rPr>
        <w:t>best</w:t>
      </w:r>
      <w:r>
        <w:rPr>
          <w:spacing w:val="-10"/>
        </w:rPr>
        <w:t xml:space="preserve"> </w:t>
      </w:r>
      <w:r>
        <w:rPr>
          <w:spacing w:val="-2"/>
        </w:rPr>
        <w:t>use</w:t>
      </w:r>
      <w:r>
        <w:rPr>
          <w:spacing w:val="-11"/>
        </w:rPr>
        <w:t xml:space="preserve"> </w:t>
      </w:r>
      <w:r>
        <w:rPr>
          <w:spacing w:val="-2"/>
        </w:rPr>
        <w:t>of</w:t>
      </w:r>
      <w:r>
        <w:rPr>
          <w:spacing w:val="-7"/>
        </w:rPr>
        <w:t xml:space="preserve"> </w:t>
      </w:r>
      <w:r>
        <w:rPr>
          <w:spacing w:val="-2"/>
        </w:rPr>
        <w:t>all</w:t>
      </w:r>
      <w:r>
        <w:rPr>
          <w:spacing w:val="-8"/>
        </w:rPr>
        <w:t xml:space="preserve"> </w:t>
      </w:r>
      <w:r>
        <w:rPr>
          <w:spacing w:val="-2"/>
        </w:rPr>
        <w:t>available</w:t>
      </w:r>
      <w:r>
        <w:rPr>
          <w:spacing w:val="-5"/>
        </w:rPr>
        <w:t xml:space="preserve"> </w:t>
      </w:r>
      <w:r>
        <w:rPr>
          <w:spacing w:val="-2"/>
        </w:rPr>
        <w:t>resources</w:t>
      </w:r>
      <w:r>
        <w:rPr>
          <w:spacing w:val="-8"/>
        </w:rPr>
        <w:t xml:space="preserve"> </w:t>
      </w:r>
      <w:r>
        <w:rPr>
          <w:spacing w:val="-2"/>
        </w:rPr>
        <w:t>to</w:t>
      </w:r>
      <w:r>
        <w:rPr>
          <w:spacing w:val="-5"/>
        </w:rPr>
        <w:t xml:space="preserve"> </w:t>
      </w:r>
      <w:r>
        <w:rPr>
          <w:spacing w:val="-2"/>
        </w:rPr>
        <w:t>support</w:t>
      </w:r>
      <w:r>
        <w:rPr>
          <w:spacing w:val="-11"/>
        </w:rPr>
        <w:t xml:space="preserve"> </w:t>
      </w:r>
      <w:r>
        <w:rPr>
          <w:spacing w:val="-2"/>
        </w:rPr>
        <w:t>the</w:t>
      </w:r>
      <w:r>
        <w:rPr>
          <w:spacing w:val="-5"/>
        </w:rPr>
        <w:t xml:space="preserve"> </w:t>
      </w:r>
      <w:r>
        <w:rPr>
          <w:spacing w:val="-2"/>
        </w:rPr>
        <w:t>learning</w:t>
      </w:r>
      <w:r>
        <w:rPr>
          <w:spacing w:val="-10"/>
        </w:rPr>
        <w:t xml:space="preserve"> </w:t>
      </w:r>
      <w:r>
        <w:rPr>
          <w:spacing w:val="-2"/>
        </w:rPr>
        <w:t>of</w:t>
      </w:r>
      <w:r>
        <w:rPr>
          <w:spacing w:val="-7"/>
        </w:rPr>
        <w:t xml:space="preserve"> </w:t>
      </w:r>
      <w:r>
        <w:rPr>
          <w:spacing w:val="-2"/>
        </w:rPr>
        <w:t>all</w:t>
      </w:r>
      <w:r>
        <w:rPr>
          <w:spacing w:val="-8"/>
        </w:rPr>
        <w:t xml:space="preserve"> </w:t>
      </w:r>
      <w:r>
        <w:rPr>
          <w:spacing w:val="-2"/>
        </w:rPr>
        <w:t>groups</w:t>
      </w:r>
      <w:r>
        <w:rPr>
          <w:spacing w:val="-8"/>
        </w:rPr>
        <w:t xml:space="preserve"> </w:t>
      </w:r>
      <w:r>
        <w:rPr>
          <w:spacing w:val="-2"/>
        </w:rPr>
        <w:t>of</w:t>
      </w:r>
      <w:r>
        <w:rPr>
          <w:spacing w:val="-10"/>
        </w:rPr>
        <w:t xml:space="preserve"> </w:t>
      </w:r>
      <w:r>
        <w:rPr>
          <w:spacing w:val="-2"/>
        </w:rPr>
        <w:t>pupils.</w:t>
      </w:r>
    </w:p>
    <w:p w14:paraId="266ACFE2" w14:textId="77777777" w:rsidR="0060717D" w:rsidRDefault="0060717D">
      <w:pPr>
        <w:pStyle w:val="BodyText"/>
        <w:spacing w:before="233"/>
      </w:pPr>
    </w:p>
    <w:p w14:paraId="6AB5D030" w14:textId="77777777" w:rsidR="0060717D" w:rsidRDefault="00BE2612">
      <w:pPr>
        <w:pStyle w:val="ListParagraph"/>
        <w:numPr>
          <w:ilvl w:val="1"/>
          <w:numId w:val="4"/>
        </w:numPr>
        <w:tabs>
          <w:tab w:val="left" w:pos="1735"/>
        </w:tabs>
        <w:spacing w:before="1"/>
        <w:ind w:left="1735"/>
      </w:pPr>
      <w:r>
        <w:t>To</w:t>
      </w:r>
      <w:r>
        <w:rPr>
          <w:spacing w:val="-1"/>
        </w:rPr>
        <w:t xml:space="preserve"> </w:t>
      </w:r>
      <w:r>
        <w:t>foster</w:t>
      </w:r>
      <w:r>
        <w:rPr>
          <w:spacing w:val="-9"/>
        </w:rPr>
        <w:t xml:space="preserve"> </w:t>
      </w:r>
      <w:r>
        <w:t xml:space="preserve">good </w:t>
      </w:r>
      <w:r>
        <w:rPr>
          <w:spacing w:val="-2"/>
        </w:rPr>
        <w:t>relations</w:t>
      </w:r>
    </w:p>
    <w:p w14:paraId="5C00BF64" w14:textId="77777777" w:rsidR="0060717D" w:rsidRDefault="0060717D">
      <w:pPr>
        <w:pStyle w:val="BodyText"/>
        <w:spacing w:before="1"/>
      </w:pPr>
    </w:p>
    <w:p w14:paraId="23BB4622" w14:textId="77777777" w:rsidR="0060717D" w:rsidRDefault="00BE2612">
      <w:pPr>
        <w:pStyle w:val="BodyText"/>
        <w:ind w:left="1736"/>
      </w:pPr>
      <w:r>
        <w:t>We</w:t>
      </w:r>
      <w:r>
        <w:rPr>
          <w:spacing w:val="-2"/>
        </w:rPr>
        <w:t xml:space="preserve"> </w:t>
      </w:r>
      <w:r>
        <w:t>meet</w:t>
      </w:r>
      <w:r>
        <w:rPr>
          <w:spacing w:val="-2"/>
        </w:rPr>
        <w:t xml:space="preserve"> </w:t>
      </w:r>
      <w:r>
        <w:t>our</w:t>
      </w:r>
      <w:r>
        <w:rPr>
          <w:spacing w:val="-4"/>
        </w:rPr>
        <w:t xml:space="preserve"> </w:t>
      </w:r>
      <w:r>
        <w:t>legal</w:t>
      </w:r>
      <w:r>
        <w:rPr>
          <w:spacing w:val="-8"/>
        </w:rPr>
        <w:t xml:space="preserve"> </w:t>
      </w:r>
      <w:r>
        <w:t>duty</w:t>
      </w:r>
      <w:r>
        <w:rPr>
          <w:spacing w:val="-7"/>
        </w:rPr>
        <w:t xml:space="preserve"> </w:t>
      </w:r>
      <w:r>
        <w:t>and</w:t>
      </w:r>
      <w:r>
        <w:rPr>
          <w:spacing w:val="-2"/>
        </w:rPr>
        <w:t xml:space="preserve"> </w:t>
      </w:r>
      <w:r>
        <w:t>live</w:t>
      </w:r>
      <w:r>
        <w:rPr>
          <w:spacing w:val="-5"/>
        </w:rPr>
        <w:t xml:space="preserve"> </w:t>
      </w:r>
      <w:r>
        <w:t>out</w:t>
      </w:r>
      <w:r>
        <w:rPr>
          <w:spacing w:val="-2"/>
        </w:rPr>
        <w:t xml:space="preserve"> </w:t>
      </w:r>
      <w:r>
        <w:t>our</w:t>
      </w:r>
      <w:r>
        <w:rPr>
          <w:spacing w:val="-4"/>
        </w:rPr>
        <w:t xml:space="preserve"> </w:t>
      </w:r>
      <w:r>
        <w:t>guiding</w:t>
      </w:r>
      <w:r>
        <w:rPr>
          <w:spacing w:val="-5"/>
        </w:rPr>
        <w:t xml:space="preserve"> </w:t>
      </w:r>
      <w:r>
        <w:t>principles</w:t>
      </w:r>
      <w:r>
        <w:rPr>
          <w:spacing w:val="-8"/>
        </w:rPr>
        <w:t xml:space="preserve"> </w:t>
      </w:r>
      <w:r>
        <w:t>listed</w:t>
      </w:r>
      <w:r>
        <w:rPr>
          <w:spacing w:val="-1"/>
        </w:rPr>
        <w:t xml:space="preserve"> </w:t>
      </w:r>
      <w:r>
        <w:t>above</w:t>
      </w:r>
      <w:r>
        <w:rPr>
          <w:spacing w:val="-5"/>
        </w:rPr>
        <w:t xml:space="preserve"> by:</w:t>
      </w:r>
    </w:p>
    <w:p w14:paraId="627E41EB" w14:textId="77777777" w:rsidR="0060717D" w:rsidRDefault="00BE2612">
      <w:pPr>
        <w:pStyle w:val="ListParagraph"/>
        <w:numPr>
          <w:ilvl w:val="2"/>
          <w:numId w:val="4"/>
        </w:numPr>
        <w:tabs>
          <w:tab w:val="left" w:pos="2455"/>
        </w:tabs>
        <w:spacing w:before="1" w:line="261" w:lineRule="exact"/>
        <w:ind w:left="2455" w:hanging="359"/>
      </w:pPr>
      <w:r>
        <w:t>Ensuring</w:t>
      </w:r>
      <w:r>
        <w:rPr>
          <w:spacing w:val="-7"/>
        </w:rPr>
        <w:t xml:space="preserve"> </w:t>
      </w:r>
      <w:r>
        <w:t>an</w:t>
      </w:r>
      <w:r>
        <w:rPr>
          <w:spacing w:val="-8"/>
        </w:rPr>
        <w:t xml:space="preserve"> </w:t>
      </w:r>
      <w:r>
        <w:t>‘openness’</w:t>
      </w:r>
      <w:r>
        <w:rPr>
          <w:spacing w:val="-5"/>
        </w:rPr>
        <w:t xml:space="preserve"> </w:t>
      </w:r>
      <w:r>
        <w:t>of</w:t>
      </w:r>
      <w:r>
        <w:rPr>
          <w:spacing w:val="-4"/>
        </w:rPr>
        <w:t xml:space="preserve"> </w:t>
      </w:r>
      <w:r>
        <w:t>atmosphere</w:t>
      </w:r>
      <w:r>
        <w:rPr>
          <w:spacing w:val="-4"/>
        </w:rPr>
        <w:t xml:space="preserve"> </w:t>
      </w:r>
      <w:r>
        <w:t>which</w:t>
      </w:r>
      <w:r>
        <w:rPr>
          <w:spacing w:val="-4"/>
        </w:rPr>
        <w:t xml:space="preserve"> </w:t>
      </w:r>
      <w:r>
        <w:t>welcomes</w:t>
      </w:r>
      <w:r>
        <w:rPr>
          <w:spacing w:val="-9"/>
        </w:rPr>
        <w:t xml:space="preserve"> </w:t>
      </w:r>
      <w:r>
        <w:t>everyone</w:t>
      </w:r>
      <w:r>
        <w:rPr>
          <w:spacing w:val="-4"/>
        </w:rPr>
        <w:t xml:space="preserve"> </w:t>
      </w:r>
      <w:r>
        <w:t>to</w:t>
      </w:r>
      <w:r>
        <w:rPr>
          <w:spacing w:val="-4"/>
        </w:rPr>
        <w:t xml:space="preserve"> </w:t>
      </w:r>
      <w:r>
        <w:t>the</w:t>
      </w:r>
      <w:r>
        <w:rPr>
          <w:spacing w:val="-7"/>
        </w:rPr>
        <w:t xml:space="preserve"> </w:t>
      </w:r>
      <w:r>
        <w:rPr>
          <w:spacing w:val="-2"/>
        </w:rPr>
        <w:t>school.</w:t>
      </w:r>
    </w:p>
    <w:p w14:paraId="20B3BDB9" w14:textId="77777777" w:rsidR="0060717D" w:rsidRDefault="00BE2612">
      <w:pPr>
        <w:pStyle w:val="ListParagraph"/>
        <w:numPr>
          <w:ilvl w:val="2"/>
          <w:numId w:val="4"/>
        </w:numPr>
        <w:tabs>
          <w:tab w:val="left" w:pos="2455"/>
        </w:tabs>
        <w:spacing w:line="252" w:lineRule="exact"/>
        <w:ind w:left="2455" w:hanging="359"/>
      </w:pPr>
      <w:r>
        <w:t>Encouraging</w:t>
      </w:r>
      <w:r>
        <w:rPr>
          <w:spacing w:val="-4"/>
        </w:rPr>
        <w:t xml:space="preserve"> </w:t>
      </w:r>
      <w:r>
        <w:t>children</w:t>
      </w:r>
      <w:r>
        <w:rPr>
          <w:spacing w:val="-4"/>
        </w:rPr>
        <w:t xml:space="preserve"> </w:t>
      </w:r>
      <w:r>
        <w:t>to</w:t>
      </w:r>
      <w:r>
        <w:rPr>
          <w:spacing w:val="-4"/>
        </w:rPr>
        <w:t xml:space="preserve"> </w:t>
      </w:r>
      <w:r>
        <w:t>greet</w:t>
      </w:r>
      <w:r>
        <w:rPr>
          <w:spacing w:val="-9"/>
        </w:rPr>
        <w:t xml:space="preserve"> </w:t>
      </w:r>
      <w:r>
        <w:t>visitors</w:t>
      </w:r>
      <w:r>
        <w:rPr>
          <w:spacing w:val="-9"/>
        </w:rPr>
        <w:t xml:space="preserve"> </w:t>
      </w:r>
      <w:r>
        <w:t>to</w:t>
      </w:r>
      <w:r>
        <w:rPr>
          <w:spacing w:val="-7"/>
        </w:rPr>
        <w:t xml:space="preserve"> </w:t>
      </w:r>
      <w:r>
        <w:t>the</w:t>
      </w:r>
      <w:r>
        <w:rPr>
          <w:spacing w:val="-4"/>
        </w:rPr>
        <w:t xml:space="preserve"> </w:t>
      </w:r>
      <w:r>
        <w:t>school</w:t>
      </w:r>
      <w:r>
        <w:rPr>
          <w:spacing w:val="-1"/>
        </w:rPr>
        <w:t xml:space="preserve"> </w:t>
      </w:r>
      <w:r>
        <w:t>with</w:t>
      </w:r>
      <w:r>
        <w:rPr>
          <w:spacing w:val="-4"/>
        </w:rPr>
        <w:t xml:space="preserve"> </w:t>
      </w:r>
      <w:r>
        <w:t>friendliness</w:t>
      </w:r>
      <w:r>
        <w:rPr>
          <w:spacing w:val="-10"/>
        </w:rPr>
        <w:t xml:space="preserve"> </w:t>
      </w:r>
      <w:r>
        <w:t>and</w:t>
      </w:r>
      <w:r>
        <w:rPr>
          <w:spacing w:val="-3"/>
        </w:rPr>
        <w:t xml:space="preserve"> </w:t>
      </w:r>
      <w:r>
        <w:rPr>
          <w:spacing w:val="-2"/>
        </w:rPr>
        <w:t>respect.</w:t>
      </w:r>
    </w:p>
    <w:p w14:paraId="2A822485" w14:textId="77777777" w:rsidR="0060717D" w:rsidRDefault="00BE2612">
      <w:pPr>
        <w:pStyle w:val="ListParagraph"/>
        <w:numPr>
          <w:ilvl w:val="2"/>
          <w:numId w:val="4"/>
        </w:numPr>
        <w:tabs>
          <w:tab w:val="left" w:pos="2454"/>
          <w:tab w:val="left" w:pos="2456"/>
        </w:tabs>
        <w:spacing w:before="4" w:line="223" w:lineRule="auto"/>
        <w:ind w:right="567"/>
      </w:pPr>
      <w:r>
        <w:t>Ensuring</w:t>
      </w:r>
      <w:r>
        <w:rPr>
          <w:spacing w:val="-3"/>
        </w:rPr>
        <w:t xml:space="preserve"> </w:t>
      </w:r>
      <w:r>
        <w:t>displays</w:t>
      </w:r>
      <w:r>
        <w:rPr>
          <w:spacing w:val="-5"/>
        </w:rPr>
        <w:t xml:space="preserve"> </w:t>
      </w:r>
      <w:r>
        <w:t>around the</w:t>
      </w:r>
      <w:r>
        <w:rPr>
          <w:spacing w:val="-4"/>
        </w:rPr>
        <w:t xml:space="preserve"> </w:t>
      </w:r>
      <w:r>
        <w:t>school</w:t>
      </w:r>
      <w:r>
        <w:rPr>
          <w:spacing w:val="-6"/>
        </w:rPr>
        <w:t xml:space="preserve"> </w:t>
      </w:r>
      <w:r>
        <w:t>are</w:t>
      </w:r>
      <w:r>
        <w:rPr>
          <w:spacing w:val="-4"/>
        </w:rPr>
        <w:t xml:space="preserve"> </w:t>
      </w:r>
      <w:r>
        <w:t>of</w:t>
      </w:r>
      <w:r>
        <w:rPr>
          <w:spacing w:val="-5"/>
        </w:rPr>
        <w:t xml:space="preserve"> </w:t>
      </w:r>
      <w:r>
        <w:t>a</w:t>
      </w:r>
      <w:r>
        <w:rPr>
          <w:spacing w:val="-4"/>
        </w:rPr>
        <w:t xml:space="preserve"> </w:t>
      </w:r>
      <w:r>
        <w:t>high</w:t>
      </w:r>
      <w:r>
        <w:rPr>
          <w:spacing w:val="-4"/>
        </w:rPr>
        <w:t xml:space="preserve"> </w:t>
      </w:r>
      <w:r>
        <w:t>quality</w:t>
      </w:r>
      <w:r>
        <w:rPr>
          <w:spacing w:val="-1"/>
        </w:rPr>
        <w:t xml:space="preserve"> </w:t>
      </w:r>
      <w:r>
        <w:t>and</w:t>
      </w:r>
      <w:r>
        <w:rPr>
          <w:spacing w:val="-4"/>
        </w:rPr>
        <w:t xml:space="preserve"> </w:t>
      </w:r>
      <w:r>
        <w:t>reflect</w:t>
      </w:r>
      <w:r>
        <w:rPr>
          <w:spacing w:val="-5"/>
        </w:rPr>
        <w:t xml:space="preserve"> </w:t>
      </w:r>
      <w:r>
        <w:t>diversity</w:t>
      </w:r>
      <w:r>
        <w:rPr>
          <w:spacing w:val="-5"/>
        </w:rPr>
        <w:t xml:space="preserve"> </w:t>
      </w:r>
      <w:r>
        <w:t>across all aspects of equality of opportunity and are frequently monitored.</w:t>
      </w:r>
    </w:p>
    <w:p w14:paraId="5DBFD2A3" w14:textId="77777777" w:rsidR="0060717D" w:rsidRDefault="00BE2612">
      <w:pPr>
        <w:pStyle w:val="ListParagraph"/>
        <w:numPr>
          <w:ilvl w:val="2"/>
          <w:numId w:val="4"/>
        </w:numPr>
        <w:tabs>
          <w:tab w:val="left" w:pos="2454"/>
          <w:tab w:val="left" w:pos="2456"/>
        </w:tabs>
        <w:spacing w:before="14" w:line="223" w:lineRule="auto"/>
        <w:ind w:right="565"/>
      </w:pPr>
      <w:r>
        <w:t>Making provision to cater for the spiritual needs of all the children through planning of assemblies, classroom based and externally based activities.</w:t>
      </w:r>
    </w:p>
    <w:p w14:paraId="2300ACA1" w14:textId="77777777" w:rsidR="0060717D" w:rsidRDefault="00BE2612">
      <w:pPr>
        <w:pStyle w:val="ListParagraph"/>
        <w:numPr>
          <w:ilvl w:val="2"/>
          <w:numId w:val="4"/>
        </w:numPr>
        <w:tabs>
          <w:tab w:val="left" w:pos="2455"/>
        </w:tabs>
        <w:spacing w:before="6" w:line="261" w:lineRule="exact"/>
        <w:ind w:left="2455" w:hanging="359"/>
      </w:pPr>
      <w:r>
        <w:t>Fostering</w:t>
      </w:r>
      <w:r>
        <w:rPr>
          <w:spacing w:val="-9"/>
        </w:rPr>
        <w:t xml:space="preserve"> </w:t>
      </w:r>
      <w:r>
        <w:t>a</w:t>
      </w:r>
      <w:r>
        <w:rPr>
          <w:spacing w:val="-3"/>
        </w:rPr>
        <w:t xml:space="preserve"> </w:t>
      </w:r>
      <w:r>
        <w:t>culture</w:t>
      </w:r>
      <w:r>
        <w:rPr>
          <w:spacing w:val="-7"/>
        </w:rPr>
        <w:t xml:space="preserve"> </w:t>
      </w:r>
      <w:r>
        <w:t>in</w:t>
      </w:r>
      <w:r>
        <w:rPr>
          <w:spacing w:val="-3"/>
        </w:rPr>
        <w:t xml:space="preserve"> </w:t>
      </w:r>
      <w:r>
        <w:t>which</w:t>
      </w:r>
      <w:r>
        <w:rPr>
          <w:spacing w:val="-7"/>
        </w:rPr>
        <w:t xml:space="preserve"> </w:t>
      </w:r>
      <w:r>
        <w:t>discrimination</w:t>
      </w:r>
      <w:r>
        <w:rPr>
          <w:spacing w:val="-7"/>
        </w:rPr>
        <w:t xml:space="preserve"> </w:t>
      </w:r>
      <w:r>
        <w:t>and</w:t>
      </w:r>
      <w:r>
        <w:rPr>
          <w:spacing w:val="-7"/>
        </w:rPr>
        <w:t xml:space="preserve"> </w:t>
      </w:r>
      <w:r>
        <w:t>prejudice</w:t>
      </w:r>
      <w:r>
        <w:rPr>
          <w:spacing w:val="-7"/>
        </w:rPr>
        <w:t xml:space="preserve"> </w:t>
      </w:r>
      <w:r>
        <w:t>are</w:t>
      </w:r>
      <w:r>
        <w:rPr>
          <w:spacing w:val="-6"/>
        </w:rPr>
        <w:t xml:space="preserve"> </w:t>
      </w:r>
      <w:r>
        <w:rPr>
          <w:spacing w:val="-2"/>
        </w:rPr>
        <w:t>challenged.</w:t>
      </w:r>
    </w:p>
    <w:p w14:paraId="6BEB682A" w14:textId="77777777" w:rsidR="0060717D" w:rsidRDefault="00BE2612">
      <w:pPr>
        <w:pStyle w:val="ListParagraph"/>
        <w:numPr>
          <w:ilvl w:val="2"/>
          <w:numId w:val="4"/>
        </w:numPr>
        <w:tabs>
          <w:tab w:val="left" w:pos="2455"/>
        </w:tabs>
        <w:spacing w:line="252" w:lineRule="exact"/>
        <w:ind w:left="2455" w:hanging="359"/>
      </w:pPr>
      <w:r>
        <w:t>Using</w:t>
      </w:r>
      <w:r>
        <w:rPr>
          <w:spacing w:val="-9"/>
        </w:rPr>
        <w:t xml:space="preserve"> </w:t>
      </w:r>
      <w:r>
        <w:t>materials</w:t>
      </w:r>
      <w:r>
        <w:rPr>
          <w:spacing w:val="-8"/>
        </w:rPr>
        <w:t xml:space="preserve"> </w:t>
      </w:r>
      <w:r>
        <w:t>that</w:t>
      </w:r>
      <w:r>
        <w:rPr>
          <w:spacing w:val="-2"/>
        </w:rPr>
        <w:t xml:space="preserve"> </w:t>
      </w:r>
      <w:r>
        <w:t>reflect</w:t>
      </w:r>
      <w:r>
        <w:rPr>
          <w:spacing w:val="-2"/>
        </w:rPr>
        <w:t xml:space="preserve"> </w:t>
      </w:r>
      <w:r>
        <w:t>a</w:t>
      </w:r>
      <w:r>
        <w:rPr>
          <w:spacing w:val="-7"/>
        </w:rPr>
        <w:t xml:space="preserve"> </w:t>
      </w:r>
      <w:r>
        <w:t>range</w:t>
      </w:r>
      <w:r>
        <w:rPr>
          <w:spacing w:val="-6"/>
        </w:rPr>
        <w:t xml:space="preserve"> </w:t>
      </w:r>
      <w:r>
        <w:t>of</w:t>
      </w:r>
      <w:r>
        <w:rPr>
          <w:spacing w:val="-7"/>
        </w:rPr>
        <w:t xml:space="preserve"> </w:t>
      </w:r>
      <w:r>
        <w:t>cultural</w:t>
      </w:r>
      <w:r>
        <w:rPr>
          <w:spacing w:val="-9"/>
        </w:rPr>
        <w:t xml:space="preserve"> </w:t>
      </w:r>
      <w:r>
        <w:t>backgrounds,</w:t>
      </w:r>
      <w:r>
        <w:rPr>
          <w:spacing w:val="-2"/>
        </w:rPr>
        <w:t xml:space="preserve"> </w:t>
      </w:r>
      <w:r>
        <w:t>without</w:t>
      </w:r>
      <w:r>
        <w:rPr>
          <w:spacing w:val="-2"/>
        </w:rPr>
        <w:t xml:space="preserve"> stereotyping.</w:t>
      </w:r>
    </w:p>
    <w:p w14:paraId="4107FEA1" w14:textId="77777777" w:rsidR="0060717D" w:rsidRDefault="00BE2612">
      <w:pPr>
        <w:pStyle w:val="ListParagraph"/>
        <w:numPr>
          <w:ilvl w:val="2"/>
          <w:numId w:val="4"/>
        </w:numPr>
        <w:tabs>
          <w:tab w:val="left" w:pos="2454"/>
          <w:tab w:val="left" w:pos="2456"/>
        </w:tabs>
        <w:spacing w:before="4" w:line="223" w:lineRule="auto"/>
        <w:ind w:right="568"/>
      </w:pPr>
      <w:r>
        <w:t>Providing opportunities for pupils to appreciate their own culture and religions and celebrate the diversity of other cultures.</w:t>
      </w:r>
    </w:p>
    <w:p w14:paraId="6AC04B90" w14:textId="77777777" w:rsidR="0060717D" w:rsidRDefault="0060717D">
      <w:pPr>
        <w:pStyle w:val="BodyText"/>
      </w:pPr>
    </w:p>
    <w:p w14:paraId="6E1FD4C9" w14:textId="77777777" w:rsidR="0060717D" w:rsidRDefault="0060717D">
      <w:pPr>
        <w:pStyle w:val="BodyText"/>
        <w:spacing w:before="3"/>
      </w:pPr>
    </w:p>
    <w:p w14:paraId="56331E6D" w14:textId="77777777" w:rsidR="0060717D" w:rsidRDefault="00BE2612">
      <w:pPr>
        <w:pStyle w:val="ListParagraph"/>
        <w:numPr>
          <w:ilvl w:val="1"/>
          <w:numId w:val="4"/>
        </w:numPr>
        <w:tabs>
          <w:tab w:val="left" w:pos="1735"/>
        </w:tabs>
        <w:spacing w:before="1"/>
        <w:ind w:left="1735"/>
      </w:pPr>
      <w:r>
        <w:t>Other</w:t>
      </w:r>
      <w:r>
        <w:rPr>
          <w:spacing w:val="-4"/>
        </w:rPr>
        <w:t xml:space="preserve"> </w:t>
      </w:r>
      <w:r>
        <w:t>ways</w:t>
      </w:r>
      <w:r>
        <w:rPr>
          <w:spacing w:val="-6"/>
        </w:rPr>
        <w:t xml:space="preserve"> </w:t>
      </w:r>
      <w:r>
        <w:t>we</w:t>
      </w:r>
      <w:r>
        <w:rPr>
          <w:spacing w:val="-4"/>
        </w:rPr>
        <w:t xml:space="preserve"> </w:t>
      </w:r>
      <w:r>
        <w:t>address</w:t>
      </w:r>
      <w:r>
        <w:rPr>
          <w:spacing w:val="-6"/>
        </w:rPr>
        <w:t xml:space="preserve"> </w:t>
      </w:r>
      <w:r>
        <w:t>equality</w:t>
      </w:r>
      <w:r>
        <w:rPr>
          <w:spacing w:val="-5"/>
        </w:rPr>
        <w:t xml:space="preserve"> </w:t>
      </w:r>
      <w:r>
        <w:rPr>
          <w:spacing w:val="-2"/>
        </w:rPr>
        <w:t>issues</w:t>
      </w:r>
    </w:p>
    <w:p w14:paraId="02231BBC" w14:textId="77777777" w:rsidR="0060717D" w:rsidRDefault="0060717D">
      <w:pPr>
        <w:pStyle w:val="BodyText"/>
        <w:spacing w:before="2"/>
      </w:pPr>
    </w:p>
    <w:p w14:paraId="17EBB080" w14:textId="77777777" w:rsidR="0060717D" w:rsidRDefault="00BE2612">
      <w:pPr>
        <w:pStyle w:val="ListParagraph"/>
        <w:numPr>
          <w:ilvl w:val="2"/>
          <w:numId w:val="4"/>
        </w:numPr>
        <w:tabs>
          <w:tab w:val="left" w:pos="2096"/>
        </w:tabs>
        <w:spacing w:line="232" w:lineRule="auto"/>
        <w:ind w:left="2096" w:right="570" w:hanging="360"/>
        <w:jc w:val="both"/>
      </w:pPr>
      <w:r>
        <w:t xml:space="preserve">We develop links and connections with schools around the world and other parts of the UK in order to promote global citizenship, develop positive views of others and counter </w:t>
      </w:r>
      <w:r>
        <w:rPr>
          <w:spacing w:val="-2"/>
        </w:rPr>
        <w:t>stereotypes.</w:t>
      </w:r>
    </w:p>
    <w:p w14:paraId="47DED0A1" w14:textId="77777777" w:rsidR="0060717D" w:rsidRDefault="00BE2612">
      <w:pPr>
        <w:pStyle w:val="ListParagraph"/>
        <w:numPr>
          <w:ilvl w:val="2"/>
          <w:numId w:val="4"/>
        </w:numPr>
        <w:tabs>
          <w:tab w:val="left" w:pos="2095"/>
        </w:tabs>
        <w:spacing w:before="2" w:line="261" w:lineRule="exact"/>
        <w:ind w:left="2095" w:hanging="359"/>
        <w:jc w:val="both"/>
      </w:pPr>
      <w:r>
        <w:t>We</w:t>
      </w:r>
      <w:r>
        <w:rPr>
          <w:spacing w:val="-2"/>
        </w:rPr>
        <w:t xml:space="preserve"> </w:t>
      </w:r>
      <w:r>
        <w:t>aim</w:t>
      </w:r>
      <w:r>
        <w:rPr>
          <w:spacing w:val="1"/>
        </w:rPr>
        <w:t xml:space="preserve"> </w:t>
      </w:r>
      <w:r>
        <w:t>to</w:t>
      </w:r>
      <w:r>
        <w:rPr>
          <w:spacing w:val="-1"/>
        </w:rPr>
        <w:t xml:space="preserve"> </w:t>
      </w:r>
      <w:r>
        <w:t>reflect</w:t>
      </w:r>
      <w:r>
        <w:rPr>
          <w:spacing w:val="-6"/>
        </w:rPr>
        <w:t xml:space="preserve"> </w:t>
      </w:r>
      <w:r>
        <w:t>a</w:t>
      </w:r>
      <w:r>
        <w:rPr>
          <w:spacing w:val="-1"/>
        </w:rPr>
        <w:t xml:space="preserve"> </w:t>
      </w:r>
      <w:r>
        <w:t>variety</w:t>
      </w:r>
      <w:r>
        <w:rPr>
          <w:spacing w:val="-7"/>
        </w:rPr>
        <w:t xml:space="preserve"> </w:t>
      </w:r>
      <w:r>
        <w:t>of</w:t>
      </w:r>
      <w:r>
        <w:rPr>
          <w:spacing w:val="-5"/>
        </w:rPr>
        <w:t xml:space="preserve"> </w:t>
      </w:r>
      <w:r>
        <w:rPr>
          <w:spacing w:val="-2"/>
        </w:rPr>
        <w:t>viewpoints.</w:t>
      </w:r>
    </w:p>
    <w:p w14:paraId="49F68ED3" w14:textId="77777777" w:rsidR="0060717D" w:rsidRDefault="00BE2612">
      <w:pPr>
        <w:pStyle w:val="ListParagraph"/>
        <w:numPr>
          <w:ilvl w:val="2"/>
          <w:numId w:val="4"/>
        </w:numPr>
        <w:tabs>
          <w:tab w:val="left" w:pos="2096"/>
        </w:tabs>
        <w:spacing w:before="2" w:line="223" w:lineRule="auto"/>
        <w:ind w:left="2096" w:right="556" w:hanging="360"/>
        <w:jc w:val="both"/>
      </w:pPr>
      <w:r>
        <w:t xml:space="preserve">We show positive images of males and females in society including people with </w:t>
      </w:r>
      <w:r>
        <w:rPr>
          <w:spacing w:val="-2"/>
        </w:rPr>
        <w:t>disabilities.</w:t>
      </w:r>
    </w:p>
    <w:p w14:paraId="12D2026E" w14:textId="77777777" w:rsidR="0060717D" w:rsidRDefault="00BE2612">
      <w:pPr>
        <w:pStyle w:val="ListParagraph"/>
        <w:numPr>
          <w:ilvl w:val="2"/>
          <w:numId w:val="4"/>
        </w:numPr>
        <w:tabs>
          <w:tab w:val="left" w:pos="2095"/>
        </w:tabs>
        <w:spacing w:before="5" w:line="261" w:lineRule="exact"/>
        <w:ind w:left="2095" w:hanging="359"/>
        <w:jc w:val="both"/>
      </w:pPr>
      <w:r>
        <w:t>We</w:t>
      </w:r>
      <w:r>
        <w:rPr>
          <w:spacing w:val="-5"/>
        </w:rPr>
        <w:t xml:space="preserve"> </w:t>
      </w:r>
      <w:r>
        <w:t>reflect</w:t>
      </w:r>
      <w:r>
        <w:rPr>
          <w:spacing w:val="-6"/>
        </w:rPr>
        <w:t xml:space="preserve"> </w:t>
      </w:r>
      <w:r>
        <w:t>non-stereotypical</w:t>
      </w:r>
      <w:r>
        <w:rPr>
          <w:spacing w:val="-5"/>
        </w:rPr>
        <w:t xml:space="preserve"> </w:t>
      </w:r>
      <w:r>
        <w:t>images</w:t>
      </w:r>
      <w:r>
        <w:rPr>
          <w:spacing w:val="-3"/>
        </w:rPr>
        <w:t xml:space="preserve"> </w:t>
      </w:r>
      <w:r>
        <w:t>of</w:t>
      </w:r>
      <w:r>
        <w:rPr>
          <w:spacing w:val="1"/>
        </w:rPr>
        <w:t xml:space="preserve"> </w:t>
      </w:r>
      <w:r>
        <w:t>all</w:t>
      </w:r>
      <w:r>
        <w:rPr>
          <w:spacing w:val="-9"/>
        </w:rPr>
        <w:t xml:space="preserve"> </w:t>
      </w:r>
      <w:r>
        <w:t>groups</w:t>
      </w:r>
      <w:r>
        <w:rPr>
          <w:spacing w:val="-3"/>
        </w:rPr>
        <w:t xml:space="preserve"> </w:t>
      </w:r>
      <w:r>
        <w:t>in</w:t>
      </w:r>
      <w:r>
        <w:rPr>
          <w:spacing w:val="-2"/>
        </w:rPr>
        <w:t xml:space="preserve"> </w:t>
      </w:r>
      <w:r>
        <w:t>a</w:t>
      </w:r>
      <w:r>
        <w:rPr>
          <w:spacing w:val="-6"/>
        </w:rPr>
        <w:t xml:space="preserve"> </w:t>
      </w:r>
      <w:r>
        <w:t>global</w:t>
      </w:r>
      <w:r>
        <w:rPr>
          <w:spacing w:val="-8"/>
        </w:rPr>
        <w:t xml:space="preserve"> </w:t>
      </w:r>
      <w:r>
        <w:rPr>
          <w:spacing w:val="-2"/>
        </w:rPr>
        <w:t>context.</w:t>
      </w:r>
    </w:p>
    <w:p w14:paraId="1DB3FE45" w14:textId="77777777" w:rsidR="0060717D" w:rsidRDefault="00BE2612">
      <w:pPr>
        <w:pStyle w:val="ListParagraph"/>
        <w:numPr>
          <w:ilvl w:val="2"/>
          <w:numId w:val="4"/>
        </w:numPr>
        <w:tabs>
          <w:tab w:val="left" w:pos="2096"/>
        </w:tabs>
        <w:spacing w:before="2" w:line="223" w:lineRule="auto"/>
        <w:ind w:left="2096" w:right="567" w:hanging="360"/>
        <w:jc w:val="both"/>
      </w:pPr>
      <w:r>
        <w:t xml:space="preserve">We take care not to include explicitly and implicitly racist, sexist, homophobic or ageist </w:t>
      </w:r>
      <w:r>
        <w:rPr>
          <w:spacing w:val="-2"/>
        </w:rPr>
        <w:t>materials.</w:t>
      </w:r>
    </w:p>
    <w:p w14:paraId="1D2E5B69" w14:textId="77777777" w:rsidR="0060717D" w:rsidRDefault="0060717D">
      <w:pPr>
        <w:pStyle w:val="BodyText"/>
        <w:spacing w:before="3"/>
      </w:pPr>
    </w:p>
    <w:p w14:paraId="1675836B" w14:textId="77777777" w:rsidR="0060717D" w:rsidRDefault="00BE2612">
      <w:pPr>
        <w:pStyle w:val="ListParagraph"/>
        <w:numPr>
          <w:ilvl w:val="0"/>
          <w:numId w:val="4"/>
        </w:numPr>
        <w:tabs>
          <w:tab w:val="left" w:pos="1374"/>
        </w:tabs>
        <w:ind w:left="1374" w:hanging="359"/>
      </w:pPr>
      <w:r>
        <w:rPr>
          <w:u w:val="single"/>
        </w:rPr>
        <w:t>Disseminating</w:t>
      </w:r>
      <w:r>
        <w:rPr>
          <w:spacing w:val="-8"/>
          <w:u w:val="single"/>
        </w:rPr>
        <w:t xml:space="preserve"> </w:t>
      </w:r>
      <w:r>
        <w:rPr>
          <w:u w:val="single"/>
        </w:rPr>
        <w:t>the</w:t>
      </w:r>
      <w:r>
        <w:rPr>
          <w:spacing w:val="-8"/>
          <w:u w:val="single"/>
        </w:rPr>
        <w:t xml:space="preserve"> </w:t>
      </w:r>
      <w:r>
        <w:rPr>
          <w:spacing w:val="-2"/>
          <w:u w:val="single"/>
        </w:rPr>
        <w:t>policy</w:t>
      </w:r>
    </w:p>
    <w:p w14:paraId="353F6328" w14:textId="77777777" w:rsidR="0060717D" w:rsidRDefault="0060717D">
      <w:pPr>
        <w:pStyle w:val="BodyText"/>
        <w:spacing w:before="2"/>
      </w:pPr>
    </w:p>
    <w:p w14:paraId="5BCBD3B7" w14:textId="77777777" w:rsidR="0060717D" w:rsidRDefault="00BE2612">
      <w:pPr>
        <w:pStyle w:val="BodyText"/>
        <w:spacing w:before="1"/>
        <w:ind w:left="1375" w:right="566"/>
        <w:jc w:val="both"/>
      </w:pPr>
      <w:r>
        <w:t>We ensure that this policy is known to all staff and governors, parents and carers and, as appropriate, to all pupils. This policy, our equality objectives and data are all available on our school website.</w:t>
      </w:r>
    </w:p>
    <w:p w14:paraId="3585F9AF" w14:textId="77777777" w:rsidR="0060717D" w:rsidRDefault="0060717D">
      <w:pPr>
        <w:pStyle w:val="BodyText"/>
        <w:spacing w:before="1"/>
      </w:pPr>
    </w:p>
    <w:p w14:paraId="6FC87F1F" w14:textId="77777777" w:rsidR="0060717D" w:rsidRDefault="00BE2612">
      <w:pPr>
        <w:pStyle w:val="ListParagraph"/>
        <w:numPr>
          <w:ilvl w:val="0"/>
          <w:numId w:val="4"/>
        </w:numPr>
        <w:tabs>
          <w:tab w:val="left" w:pos="1374"/>
        </w:tabs>
        <w:ind w:left="1374" w:hanging="359"/>
      </w:pPr>
      <w:r>
        <w:rPr>
          <w:u w:val="single"/>
        </w:rPr>
        <w:t>Roles</w:t>
      </w:r>
      <w:r>
        <w:rPr>
          <w:spacing w:val="-6"/>
          <w:u w:val="single"/>
        </w:rPr>
        <w:t xml:space="preserve"> </w:t>
      </w:r>
      <w:r>
        <w:rPr>
          <w:u w:val="single"/>
        </w:rPr>
        <w:t xml:space="preserve">and </w:t>
      </w:r>
      <w:r>
        <w:rPr>
          <w:spacing w:val="-2"/>
          <w:u w:val="single"/>
        </w:rPr>
        <w:t>responsibilities</w:t>
      </w:r>
    </w:p>
    <w:p w14:paraId="79C1AC36" w14:textId="77777777" w:rsidR="0060717D" w:rsidRDefault="00BE2612">
      <w:pPr>
        <w:spacing w:before="251"/>
        <w:ind w:left="1015"/>
      </w:pPr>
      <w:r>
        <w:rPr>
          <w:rFonts w:ascii="Arial"/>
          <w:b/>
        </w:rPr>
        <w:t>The</w:t>
      </w:r>
      <w:r>
        <w:rPr>
          <w:rFonts w:ascii="Arial"/>
          <w:b/>
          <w:spacing w:val="-4"/>
        </w:rPr>
        <w:t xml:space="preserve"> </w:t>
      </w:r>
      <w:r>
        <w:rPr>
          <w:rFonts w:ascii="Arial"/>
          <w:b/>
        </w:rPr>
        <w:t>Governing</w:t>
      </w:r>
      <w:r>
        <w:rPr>
          <w:rFonts w:ascii="Arial"/>
          <w:b/>
          <w:spacing w:val="-5"/>
        </w:rPr>
        <w:t xml:space="preserve"> </w:t>
      </w:r>
      <w:r>
        <w:rPr>
          <w:rFonts w:ascii="Arial"/>
          <w:b/>
        </w:rPr>
        <w:t>Body</w:t>
      </w:r>
      <w:r>
        <w:rPr>
          <w:rFonts w:ascii="Arial"/>
          <w:b/>
          <w:spacing w:val="-6"/>
        </w:rPr>
        <w:t xml:space="preserve"> </w:t>
      </w:r>
      <w:r>
        <w:t>is</w:t>
      </w:r>
      <w:r>
        <w:rPr>
          <w:spacing w:val="-4"/>
        </w:rPr>
        <w:t xml:space="preserve"> </w:t>
      </w:r>
      <w:r>
        <w:t>responsible</w:t>
      </w:r>
      <w:r>
        <w:rPr>
          <w:spacing w:val="-7"/>
        </w:rPr>
        <w:t xml:space="preserve"> </w:t>
      </w:r>
      <w:r>
        <w:t>for</w:t>
      </w:r>
      <w:r>
        <w:rPr>
          <w:spacing w:val="-11"/>
        </w:rPr>
        <w:t xml:space="preserve"> </w:t>
      </w:r>
      <w:r>
        <w:t>ensuring</w:t>
      </w:r>
      <w:r>
        <w:rPr>
          <w:spacing w:val="-6"/>
        </w:rPr>
        <w:t xml:space="preserve"> </w:t>
      </w:r>
      <w:r>
        <w:rPr>
          <w:spacing w:val="-2"/>
        </w:rPr>
        <w:t>that:</w:t>
      </w:r>
    </w:p>
    <w:p w14:paraId="15F89FD0" w14:textId="77777777" w:rsidR="0060717D" w:rsidRDefault="00BE2612">
      <w:pPr>
        <w:pStyle w:val="ListParagraph"/>
        <w:numPr>
          <w:ilvl w:val="0"/>
          <w:numId w:val="3"/>
        </w:numPr>
        <w:tabs>
          <w:tab w:val="left" w:pos="1513"/>
        </w:tabs>
        <w:spacing w:before="2"/>
        <w:ind w:left="1513" w:hanging="138"/>
      </w:pPr>
      <w:r>
        <w:t>The</w:t>
      </w:r>
      <w:r>
        <w:rPr>
          <w:spacing w:val="-7"/>
        </w:rPr>
        <w:t xml:space="preserve"> </w:t>
      </w:r>
      <w:r>
        <w:t>school</w:t>
      </w:r>
      <w:r>
        <w:rPr>
          <w:spacing w:val="-6"/>
        </w:rPr>
        <w:t xml:space="preserve"> </w:t>
      </w:r>
      <w:r>
        <w:t>complies</w:t>
      </w:r>
      <w:r>
        <w:rPr>
          <w:spacing w:val="-4"/>
        </w:rPr>
        <w:t xml:space="preserve"> </w:t>
      </w:r>
      <w:r>
        <w:t>with</w:t>
      </w:r>
      <w:r>
        <w:rPr>
          <w:spacing w:val="-7"/>
        </w:rPr>
        <w:t xml:space="preserve"> </w:t>
      </w:r>
      <w:r>
        <w:t>all</w:t>
      </w:r>
      <w:r>
        <w:rPr>
          <w:spacing w:val="-5"/>
        </w:rPr>
        <w:t xml:space="preserve"> </w:t>
      </w:r>
      <w:proofErr w:type="gramStart"/>
      <w:r>
        <w:t>equalities</w:t>
      </w:r>
      <w:proofErr w:type="gramEnd"/>
      <w:r>
        <w:rPr>
          <w:spacing w:val="-8"/>
        </w:rPr>
        <w:t xml:space="preserve"> </w:t>
      </w:r>
      <w:r>
        <w:t>legislation</w:t>
      </w:r>
      <w:r>
        <w:rPr>
          <w:spacing w:val="-7"/>
        </w:rPr>
        <w:t xml:space="preserve"> </w:t>
      </w:r>
      <w:r>
        <w:t>relevant</w:t>
      </w:r>
      <w:r>
        <w:rPr>
          <w:spacing w:val="-8"/>
        </w:rPr>
        <w:t xml:space="preserve"> </w:t>
      </w:r>
      <w:r>
        <w:t>to</w:t>
      </w:r>
      <w:r>
        <w:rPr>
          <w:spacing w:val="-7"/>
        </w:rPr>
        <w:t xml:space="preserve"> </w:t>
      </w:r>
      <w:r>
        <w:t>the</w:t>
      </w:r>
      <w:r>
        <w:rPr>
          <w:spacing w:val="-3"/>
        </w:rPr>
        <w:t xml:space="preserve"> </w:t>
      </w:r>
      <w:r>
        <w:t>school</w:t>
      </w:r>
      <w:r>
        <w:rPr>
          <w:spacing w:val="-5"/>
        </w:rPr>
        <w:t xml:space="preserve"> </w:t>
      </w:r>
      <w:proofErr w:type="gramStart"/>
      <w:r>
        <w:rPr>
          <w:spacing w:val="-2"/>
        </w:rPr>
        <w:t>community;</w:t>
      </w:r>
      <w:proofErr w:type="gramEnd"/>
    </w:p>
    <w:p w14:paraId="7E179C57" w14:textId="77777777" w:rsidR="0060717D" w:rsidRDefault="00BE2612">
      <w:pPr>
        <w:pStyle w:val="ListParagraph"/>
        <w:numPr>
          <w:ilvl w:val="0"/>
          <w:numId w:val="3"/>
        </w:numPr>
        <w:tabs>
          <w:tab w:val="left" w:pos="1513"/>
        </w:tabs>
        <w:spacing w:before="1" w:line="251" w:lineRule="exact"/>
        <w:ind w:left="1513" w:hanging="138"/>
      </w:pPr>
      <w:r>
        <w:t>The</w:t>
      </w:r>
      <w:r>
        <w:rPr>
          <w:spacing w:val="-7"/>
        </w:rPr>
        <w:t xml:space="preserve"> </w:t>
      </w:r>
      <w:r>
        <w:t>school’s</w:t>
      </w:r>
      <w:r>
        <w:rPr>
          <w:spacing w:val="-8"/>
        </w:rPr>
        <w:t xml:space="preserve"> </w:t>
      </w:r>
      <w:r>
        <w:t>Equality</w:t>
      </w:r>
      <w:r>
        <w:rPr>
          <w:spacing w:val="-8"/>
        </w:rPr>
        <w:t xml:space="preserve"> </w:t>
      </w:r>
      <w:r>
        <w:t>Policy</w:t>
      </w:r>
      <w:r>
        <w:rPr>
          <w:spacing w:val="-3"/>
        </w:rPr>
        <w:t xml:space="preserve"> </w:t>
      </w:r>
      <w:r>
        <w:t>is</w:t>
      </w:r>
      <w:r>
        <w:rPr>
          <w:spacing w:val="-8"/>
        </w:rPr>
        <w:t xml:space="preserve"> </w:t>
      </w:r>
      <w:r>
        <w:t>maintained</w:t>
      </w:r>
      <w:r>
        <w:rPr>
          <w:spacing w:val="-6"/>
        </w:rPr>
        <w:t xml:space="preserve"> </w:t>
      </w:r>
      <w:r>
        <w:t>and</w:t>
      </w:r>
      <w:r>
        <w:rPr>
          <w:spacing w:val="-6"/>
        </w:rPr>
        <w:t xml:space="preserve"> </w:t>
      </w:r>
      <w:r>
        <w:t>updated</w:t>
      </w:r>
      <w:r>
        <w:rPr>
          <w:spacing w:val="-2"/>
        </w:rPr>
        <w:t xml:space="preserve"> regularly;</w:t>
      </w:r>
    </w:p>
    <w:p w14:paraId="6AD5B522" w14:textId="77777777" w:rsidR="0060717D" w:rsidRDefault="00BE2612">
      <w:pPr>
        <w:pStyle w:val="ListParagraph"/>
        <w:numPr>
          <w:ilvl w:val="0"/>
          <w:numId w:val="3"/>
        </w:numPr>
        <w:tabs>
          <w:tab w:val="left" w:pos="1513"/>
        </w:tabs>
        <w:spacing w:line="251" w:lineRule="exact"/>
        <w:ind w:left="1513" w:hanging="138"/>
      </w:pPr>
      <w:r>
        <w:t>That</w:t>
      </w:r>
      <w:r>
        <w:rPr>
          <w:spacing w:val="-6"/>
        </w:rPr>
        <w:t xml:space="preserve"> </w:t>
      </w:r>
      <w:r>
        <w:t>procedures</w:t>
      </w:r>
      <w:r>
        <w:rPr>
          <w:spacing w:val="-4"/>
        </w:rPr>
        <w:t xml:space="preserve"> </w:t>
      </w:r>
      <w:r>
        <w:t>and</w:t>
      </w:r>
      <w:r>
        <w:rPr>
          <w:spacing w:val="-7"/>
        </w:rPr>
        <w:t xml:space="preserve"> </w:t>
      </w:r>
      <w:r>
        <w:t>strategies</w:t>
      </w:r>
      <w:r>
        <w:rPr>
          <w:spacing w:val="-5"/>
        </w:rPr>
        <w:t xml:space="preserve"> </w:t>
      </w:r>
      <w:r>
        <w:t>related</w:t>
      </w:r>
      <w:r>
        <w:rPr>
          <w:spacing w:val="-7"/>
        </w:rPr>
        <w:t xml:space="preserve"> </w:t>
      </w:r>
      <w:r>
        <w:t>to</w:t>
      </w:r>
      <w:r>
        <w:rPr>
          <w:spacing w:val="-7"/>
        </w:rPr>
        <w:t xml:space="preserve"> </w:t>
      </w:r>
      <w:r>
        <w:t>the</w:t>
      </w:r>
      <w:r>
        <w:rPr>
          <w:spacing w:val="-4"/>
        </w:rPr>
        <w:t xml:space="preserve"> </w:t>
      </w:r>
      <w:r>
        <w:t>policy</w:t>
      </w:r>
      <w:r>
        <w:rPr>
          <w:spacing w:val="-4"/>
        </w:rPr>
        <w:t xml:space="preserve"> </w:t>
      </w:r>
      <w:r>
        <w:t>are</w:t>
      </w:r>
      <w:r>
        <w:rPr>
          <w:spacing w:val="-3"/>
        </w:rPr>
        <w:t xml:space="preserve"> </w:t>
      </w:r>
      <w:r>
        <w:rPr>
          <w:spacing w:val="-2"/>
        </w:rPr>
        <w:t>implemented;</w:t>
      </w:r>
    </w:p>
    <w:p w14:paraId="4ED72633" w14:textId="77777777" w:rsidR="0060717D" w:rsidRDefault="00BE2612">
      <w:pPr>
        <w:pStyle w:val="ListParagraph"/>
        <w:numPr>
          <w:ilvl w:val="0"/>
          <w:numId w:val="3"/>
        </w:numPr>
        <w:tabs>
          <w:tab w:val="left" w:pos="1523"/>
          <w:tab w:val="left" w:pos="1736"/>
        </w:tabs>
        <w:spacing w:before="76"/>
        <w:ind w:right="565" w:hanging="361"/>
        <w:jc w:val="both"/>
      </w:pPr>
      <w:r>
        <w:t>The named Equality Governor will have an overview, on behalf of the governing body, on all racist incidents or incidents which are a breach of this policy and ensure that appropriate action is taken in relation to all said incidents</w:t>
      </w:r>
    </w:p>
    <w:p w14:paraId="2EE16279" w14:textId="77777777" w:rsidR="0060717D" w:rsidRDefault="0060717D">
      <w:pPr>
        <w:pStyle w:val="BodyText"/>
        <w:spacing w:before="1"/>
      </w:pPr>
    </w:p>
    <w:p w14:paraId="178B7DAC" w14:textId="77777777" w:rsidR="0060717D" w:rsidRDefault="00BE2612">
      <w:pPr>
        <w:ind w:left="1015"/>
      </w:pPr>
      <w:r>
        <w:rPr>
          <w:rFonts w:ascii="Arial"/>
          <w:b/>
        </w:rPr>
        <w:t>The</w:t>
      </w:r>
      <w:r>
        <w:rPr>
          <w:rFonts w:ascii="Arial"/>
          <w:b/>
          <w:spacing w:val="-4"/>
        </w:rPr>
        <w:t xml:space="preserve"> </w:t>
      </w:r>
      <w:r>
        <w:rPr>
          <w:rFonts w:ascii="Arial"/>
          <w:b/>
        </w:rPr>
        <w:t>Head</w:t>
      </w:r>
      <w:r>
        <w:rPr>
          <w:rFonts w:ascii="Arial"/>
          <w:b/>
          <w:spacing w:val="-9"/>
        </w:rPr>
        <w:t xml:space="preserve"> </w:t>
      </w:r>
      <w:r>
        <w:rPr>
          <w:rFonts w:ascii="Arial"/>
          <w:b/>
        </w:rPr>
        <w:t>Teacher</w:t>
      </w:r>
      <w:r>
        <w:rPr>
          <w:rFonts w:ascii="Arial"/>
          <w:b/>
          <w:spacing w:val="-9"/>
        </w:rPr>
        <w:t xml:space="preserve"> </w:t>
      </w:r>
      <w:r>
        <w:rPr>
          <w:rFonts w:ascii="Arial"/>
          <w:b/>
        </w:rPr>
        <w:t>and</w:t>
      </w:r>
      <w:r>
        <w:rPr>
          <w:rFonts w:ascii="Arial"/>
          <w:b/>
          <w:spacing w:val="-10"/>
        </w:rPr>
        <w:t xml:space="preserve"> </w:t>
      </w:r>
      <w:r>
        <w:rPr>
          <w:rFonts w:ascii="Arial"/>
          <w:b/>
        </w:rPr>
        <w:t>Senior</w:t>
      </w:r>
      <w:r>
        <w:rPr>
          <w:rFonts w:ascii="Arial"/>
          <w:b/>
          <w:spacing w:val="-5"/>
        </w:rPr>
        <w:t xml:space="preserve"> </w:t>
      </w:r>
      <w:r>
        <w:rPr>
          <w:rFonts w:ascii="Arial"/>
          <w:b/>
        </w:rPr>
        <w:t>Leadership</w:t>
      </w:r>
      <w:r>
        <w:rPr>
          <w:rFonts w:ascii="Arial"/>
          <w:b/>
          <w:spacing w:val="-3"/>
        </w:rPr>
        <w:t xml:space="preserve"> </w:t>
      </w:r>
      <w:r>
        <w:t>are</w:t>
      </w:r>
      <w:r>
        <w:rPr>
          <w:spacing w:val="-4"/>
        </w:rPr>
        <w:t xml:space="preserve"> </w:t>
      </w:r>
      <w:r>
        <w:t>responsible</w:t>
      </w:r>
      <w:r>
        <w:rPr>
          <w:spacing w:val="-3"/>
        </w:rPr>
        <w:t xml:space="preserve"> </w:t>
      </w:r>
      <w:r>
        <w:rPr>
          <w:spacing w:val="-4"/>
        </w:rPr>
        <w:t>for:</w:t>
      </w:r>
    </w:p>
    <w:p w14:paraId="5D60EE6C" w14:textId="77777777" w:rsidR="0060717D" w:rsidRDefault="00BE2612">
      <w:pPr>
        <w:pStyle w:val="ListParagraph"/>
        <w:numPr>
          <w:ilvl w:val="0"/>
          <w:numId w:val="3"/>
        </w:numPr>
        <w:tabs>
          <w:tab w:val="left" w:pos="1513"/>
        </w:tabs>
        <w:spacing w:before="2" w:line="251" w:lineRule="exact"/>
        <w:ind w:left="1513" w:hanging="138"/>
      </w:pPr>
      <w:r>
        <w:t>Along</w:t>
      </w:r>
      <w:r>
        <w:rPr>
          <w:spacing w:val="-5"/>
        </w:rPr>
        <w:t xml:space="preserve"> </w:t>
      </w:r>
      <w:r>
        <w:t>with</w:t>
      </w:r>
      <w:r>
        <w:rPr>
          <w:spacing w:val="-3"/>
        </w:rPr>
        <w:t xml:space="preserve"> </w:t>
      </w:r>
      <w:r>
        <w:t>the</w:t>
      </w:r>
      <w:r>
        <w:rPr>
          <w:spacing w:val="-6"/>
        </w:rPr>
        <w:t xml:space="preserve"> </w:t>
      </w:r>
      <w:r>
        <w:t>Governing</w:t>
      </w:r>
      <w:r>
        <w:rPr>
          <w:spacing w:val="-6"/>
        </w:rPr>
        <w:t xml:space="preserve"> </w:t>
      </w:r>
      <w:r>
        <w:t>body,</w:t>
      </w:r>
      <w:r>
        <w:rPr>
          <w:spacing w:val="-8"/>
        </w:rPr>
        <w:t xml:space="preserve"> </w:t>
      </w:r>
      <w:r>
        <w:t>providing</w:t>
      </w:r>
      <w:r>
        <w:rPr>
          <w:spacing w:val="-2"/>
        </w:rPr>
        <w:t xml:space="preserve"> </w:t>
      </w:r>
      <w:r>
        <w:t>leadership</w:t>
      </w:r>
      <w:r>
        <w:rPr>
          <w:spacing w:val="-6"/>
        </w:rPr>
        <w:t xml:space="preserve"> </w:t>
      </w:r>
      <w:r>
        <w:t>and</w:t>
      </w:r>
      <w:r>
        <w:rPr>
          <w:spacing w:val="-3"/>
        </w:rPr>
        <w:t xml:space="preserve"> </w:t>
      </w:r>
      <w:r>
        <w:t>vision</w:t>
      </w:r>
      <w:r>
        <w:rPr>
          <w:spacing w:val="-3"/>
        </w:rPr>
        <w:t xml:space="preserve"> </w:t>
      </w:r>
      <w:r>
        <w:t>in</w:t>
      </w:r>
      <w:r>
        <w:rPr>
          <w:spacing w:val="-6"/>
        </w:rPr>
        <w:t xml:space="preserve"> </w:t>
      </w:r>
      <w:r>
        <w:t>respect</w:t>
      </w:r>
      <w:r>
        <w:rPr>
          <w:spacing w:val="-7"/>
        </w:rPr>
        <w:t xml:space="preserve"> </w:t>
      </w:r>
      <w:r>
        <w:t>of</w:t>
      </w:r>
      <w:r>
        <w:rPr>
          <w:spacing w:val="-7"/>
        </w:rPr>
        <w:t xml:space="preserve"> </w:t>
      </w:r>
      <w:r>
        <w:rPr>
          <w:spacing w:val="-2"/>
        </w:rPr>
        <w:t>equality;</w:t>
      </w:r>
    </w:p>
    <w:p w14:paraId="6AA79540" w14:textId="77777777" w:rsidR="0060717D" w:rsidRDefault="00BE2612">
      <w:pPr>
        <w:pStyle w:val="ListParagraph"/>
        <w:numPr>
          <w:ilvl w:val="0"/>
          <w:numId w:val="3"/>
        </w:numPr>
        <w:tabs>
          <w:tab w:val="left" w:pos="1513"/>
        </w:tabs>
        <w:spacing w:line="251" w:lineRule="exact"/>
        <w:ind w:left="1513" w:hanging="138"/>
      </w:pPr>
      <w:r>
        <w:t>Overseeing</w:t>
      </w:r>
      <w:r>
        <w:rPr>
          <w:spacing w:val="-5"/>
        </w:rPr>
        <w:t xml:space="preserve"> </w:t>
      </w:r>
      <w:r>
        <w:t>the</w:t>
      </w:r>
      <w:r>
        <w:rPr>
          <w:spacing w:val="-9"/>
        </w:rPr>
        <w:t xml:space="preserve"> </w:t>
      </w:r>
      <w:r>
        <w:t>implementation</w:t>
      </w:r>
      <w:r>
        <w:rPr>
          <w:spacing w:val="-8"/>
        </w:rPr>
        <w:t xml:space="preserve"> </w:t>
      </w:r>
      <w:r>
        <w:t>of</w:t>
      </w:r>
      <w:r>
        <w:rPr>
          <w:spacing w:val="-9"/>
        </w:rPr>
        <w:t xml:space="preserve"> </w:t>
      </w:r>
      <w:r>
        <w:t>the</w:t>
      </w:r>
      <w:r>
        <w:rPr>
          <w:spacing w:val="-5"/>
        </w:rPr>
        <w:t xml:space="preserve"> </w:t>
      </w:r>
      <w:r>
        <w:t>Equality</w:t>
      </w:r>
      <w:r>
        <w:rPr>
          <w:spacing w:val="-10"/>
        </w:rPr>
        <w:t xml:space="preserve"> </w:t>
      </w:r>
      <w:r>
        <w:rPr>
          <w:spacing w:val="-2"/>
        </w:rPr>
        <w:t>Policy;</w:t>
      </w:r>
    </w:p>
    <w:p w14:paraId="3A15A74B" w14:textId="77777777" w:rsidR="0060717D" w:rsidRDefault="00BE2612">
      <w:pPr>
        <w:pStyle w:val="ListParagraph"/>
        <w:numPr>
          <w:ilvl w:val="0"/>
          <w:numId w:val="3"/>
        </w:numPr>
        <w:tabs>
          <w:tab w:val="left" w:pos="1513"/>
        </w:tabs>
        <w:spacing w:before="1"/>
        <w:ind w:left="1513" w:hanging="138"/>
      </w:pPr>
      <w:r>
        <w:t>Co-ordinating</w:t>
      </w:r>
      <w:r>
        <w:rPr>
          <w:spacing w:val="-9"/>
        </w:rPr>
        <w:t xml:space="preserve"> </w:t>
      </w:r>
      <w:r>
        <w:t>the</w:t>
      </w:r>
      <w:r>
        <w:rPr>
          <w:spacing w:val="-5"/>
        </w:rPr>
        <w:t xml:space="preserve"> </w:t>
      </w:r>
      <w:r>
        <w:t>activities</w:t>
      </w:r>
      <w:r>
        <w:rPr>
          <w:spacing w:val="-6"/>
        </w:rPr>
        <w:t xml:space="preserve"> </w:t>
      </w:r>
      <w:r>
        <w:t>related</w:t>
      </w:r>
      <w:r>
        <w:rPr>
          <w:spacing w:val="-9"/>
        </w:rPr>
        <w:t xml:space="preserve"> </w:t>
      </w:r>
      <w:r>
        <w:t>to</w:t>
      </w:r>
      <w:r>
        <w:rPr>
          <w:spacing w:val="-9"/>
        </w:rPr>
        <w:t xml:space="preserve"> </w:t>
      </w:r>
      <w:r>
        <w:t>equality</w:t>
      </w:r>
      <w:r>
        <w:rPr>
          <w:spacing w:val="-10"/>
        </w:rPr>
        <w:t xml:space="preserve"> </w:t>
      </w:r>
      <w:r>
        <w:t>and</w:t>
      </w:r>
      <w:r>
        <w:rPr>
          <w:spacing w:val="-5"/>
        </w:rPr>
        <w:t xml:space="preserve"> </w:t>
      </w:r>
      <w:r>
        <w:t>evaluating</w:t>
      </w:r>
      <w:r>
        <w:rPr>
          <w:spacing w:val="-5"/>
        </w:rPr>
        <w:t xml:space="preserve"> </w:t>
      </w:r>
      <w:r>
        <w:rPr>
          <w:spacing w:val="-2"/>
        </w:rPr>
        <w:t>impact;</w:t>
      </w:r>
    </w:p>
    <w:p w14:paraId="6BBFC96D" w14:textId="77777777" w:rsidR="0060717D" w:rsidRDefault="00BE2612">
      <w:pPr>
        <w:pStyle w:val="ListParagraph"/>
        <w:numPr>
          <w:ilvl w:val="0"/>
          <w:numId w:val="3"/>
        </w:numPr>
        <w:tabs>
          <w:tab w:val="left" w:pos="1513"/>
        </w:tabs>
        <w:spacing w:before="2" w:line="251" w:lineRule="exact"/>
        <w:ind w:left="1513" w:hanging="138"/>
      </w:pPr>
      <w:r>
        <w:t>Ensuring</w:t>
      </w:r>
      <w:r>
        <w:rPr>
          <w:spacing w:val="-6"/>
        </w:rPr>
        <w:t xml:space="preserve"> </w:t>
      </w:r>
      <w:r>
        <w:t>that</w:t>
      </w:r>
      <w:r>
        <w:rPr>
          <w:spacing w:val="-6"/>
        </w:rPr>
        <w:t xml:space="preserve"> </w:t>
      </w:r>
      <w:r>
        <w:t>all</w:t>
      </w:r>
      <w:r>
        <w:rPr>
          <w:spacing w:val="-3"/>
        </w:rPr>
        <w:t xml:space="preserve"> </w:t>
      </w:r>
      <w:r>
        <w:t>who</w:t>
      </w:r>
      <w:r>
        <w:rPr>
          <w:spacing w:val="-6"/>
        </w:rPr>
        <w:t xml:space="preserve"> </w:t>
      </w:r>
      <w:r>
        <w:t>enter</w:t>
      </w:r>
      <w:r>
        <w:rPr>
          <w:spacing w:val="-4"/>
        </w:rPr>
        <w:t xml:space="preserve"> </w:t>
      </w:r>
      <w:r>
        <w:t>the</w:t>
      </w:r>
      <w:r>
        <w:rPr>
          <w:spacing w:val="-5"/>
        </w:rPr>
        <w:t xml:space="preserve"> </w:t>
      </w:r>
      <w:r>
        <w:t>school</w:t>
      </w:r>
      <w:r>
        <w:rPr>
          <w:spacing w:val="-8"/>
        </w:rPr>
        <w:t xml:space="preserve"> </w:t>
      </w:r>
      <w:r>
        <w:t>are</w:t>
      </w:r>
      <w:r>
        <w:rPr>
          <w:spacing w:val="-6"/>
        </w:rPr>
        <w:t xml:space="preserve"> </w:t>
      </w:r>
      <w:r>
        <w:t>aware</w:t>
      </w:r>
      <w:r>
        <w:rPr>
          <w:spacing w:val="-10"/>
        </w:rPr>
        <w:t xml:space="preserve"> </w:t>
      </w:r>
      <w:r>
        <w:t>of,</w:t>
      </w:r>
      <w:r>
        <w:rPr>
          <w:spacing w:val="-6"/>
        </w:rPr>
        <w:t xml:space="preserve"> </w:t>
      </w:r>
      <w:r>
        <w:t>and</w:t>
      </w:r>
      <w:r>
        <w:rPr>
          <w:spacing w:val="-1"/>
        </w:rPr>
        <w:t xml:space="preserve"> </w:t>
      </w:r>
      <w:r>
        <w:t>comply</w:t>
      </w:r>
      <w:r>
        <w:rPr>
          <w:spacing w:val="-3"/>
        </w:rPr>
        <w:t xml:space="preserve"> </w:t>
      </w:r>
      <w:r>
        <w:t>with,</w:t>
      </w:r>
      <w:r>
        <w:rPr>
          <w:spacing w:val="-6"/>
        </w:rPr>
        <w:t xml:space="preserve"> </w:t>
      </w:r>
      <w:r>
        <w:t>the</w:t>
      </w:r>
      <w:r>
        <w:rPr>
          <w:spacing w:val="-1"/>
        </w:rPr>
        <w:t xml:space="preserve"> </w:t>
      </w:r>
      <w:r>
        <w:t>Equality</w:t>
      </w:r>
      <w:r>
        <w:rPr>
          <w:spacing w:val="-7"/>
        </w:rPr>
        <w:t xml:space="preserve"> </w:t>
      </w:r>
      <w:r>
        <w:rPr>
          <w:spacing w:val="-2"/>
        </w:rPr>
        <w:t>Policy;</w:t>
      </w:r>
    </w:p>
    <w:p w14:paraId="379F4AFE" w14:textId="77777777" w:rsidR="0060717D" w:rsidRDefault="00BE2612">
      <w:pPr>
        <w:pStyle w:val="ListParagraph"/>
        <w:numPr>
          <w:ilvl w:val="0"/>
          <w:numId w:val="3"/>
        </w:numPr>
        <w:tabs>
          <w:tab w:val="left" w:pos="1556"/>
          <w:tab w:val="left" w:pos="1736"/>
        </w:tabs>
        <w:ind w:right="573" w:hanging="361"/>
      </w:pPr>
      <w:r>
        <w:t>Ensuring</w:t>
      </w:r>
      <w:r>
        <w:rPr>
          <w:spacing w:val="40"/>
        </w:rPr>
        <w:t xml:space="preserve"> </w:t>
      </w:r>
      <w:r>
        <w:t>that</w:t>
      </w:r>
      <w:r>
        <w:rPr>
          <w:spacing w:val="40"/>
        </w:rPr>
        <w:t xml:space="preserve"> </w:t>
      </w:r>
      <w:r>
        <w:t>staff</w:t>
      </w:r>
      <w:r>
        <w:rPr>
          <w:spacing w:val="38"/>
        </w:rPr>
        <w:t xml:space="preserve"> </w:t>
      </w:r>
      <w:r>
        <w:t>are</w:t>
      </w:r>
      <w:r>
        <w:rPr>
          <w:spacing w:val="39"/>
        </w:rPr>
        <w:t xml:space="preserve"> </w:t>
      </w:r>
      <w:r>
        <w:t>aware</w:t>
      </w:r>
      <w:r>
        <w:rPr>
          <w:spacing w:val="39"/>
        </w:rPr>
        <w:t xml:space="preserve"> </w:t>
      </w:r>
      <w:r>
        <w:t>of</w:t>
      </w:r>
      <w:r>
        <w:rPr>
          <w:spacing w:val="40"/>
        </w:rPr>
        <w:t xml:space="preserve"> </w:t>
      </w:r>
      <w:r>
        <w:t>their</w:t>
      </w:r>
      <w:r>
        <w:rPr>
          <w:spacing w:val="40"/>
        </w:rPr>
        <w:t xml:space="preserve"> </w:t>
      </w:r>
      <w:r>
        <w:t>responsibilities</w:t>
      </w:r>
      <w:r>
        <w:rPr>
          <w:spacing w:val="40"/>
        </w:rPr>
        <w:t xml:space="preserve"> </w:t>
      </w:r>
      <w:r>
        <w:t>and</w:t>
      </w:r>
      <w:r>
        <w:rPr>
          <w:spacing w:val="39"/>
        </w:rPr>
        <w:t xml:space="preserve"> </w:t>
      </w:r>
      <w:r>
        <w:t>are</w:t>
      </w:r>
      <w:r>
        <w:rPr>
          <w:spacing w:val="40"/>
        </w:rPr>
        <w:t xml:space="preserve"> </w:t>
      </w:r>
      <w:r>
        <w:t>given</w:t>
      </w:r>
      <w:r>
        <w:rPr>
          <w:spacing w:val="40"/>
        </w:rPr>
        <w:t xml:space="preserve"> </w:t>
      </w:r>
      <w:r>
        <w:t>relevant</w:t>
      </w:r>
      <w:r>
        <w:rPr>
          <w:spacing w:val="38"/>
        </w:rPr>
        <w:t xml:space="preserve"> </w:t>
      </w:r>
      <w:r>
        <w:t>training</w:t>
      </w:r>
      <w:r>
        <w:rPr>
          <w:spacing w:val="39"/>
        </w:rPr>
        <w:t xml:space="preserve"> </w:t>
      </w:r>
      <w:r>
        <w:t xml:space="preserve">and </w:t>
      </w:r>
      <w:r>
        <w:rPr>
          <w:spacing w:val="-2"/>
        </w:rPr>
        <w:t>support;</w:t>
      </w:r>
    </w:p>
    <w:p w14:paraId="750CB76E" w14:textId="77777777" w:rsidR="0060717D" w:rsidRDefault="00BE2612">
      <w:pPr>
        <w:pStyle w:val="ListParagraph"/>
        <w:numPr>
          <w:ilvl w:val="0"/>
          <w:numId w:val="3"/>
        </w:numPr>
        <w:tabs>
          <w:tab w:val="left" w:pos="1509"/>
          <w:tab w:val="left" w:pos="1736"/>
        </w:tabs>
        <w:spacing w:before="1"/>
        <w:ind w:right="571" w:hanging="361"/>
      </w:pPr>
      <w:r>
        <w:t>Taking</w:t>
      </w:r>
      <w:r>
        <w:rPr>
          <w:spacing w:val="-10"/>
        </w:rPr>
        <w:t xml:space="preserve"> </w:t>
      </w:r>
      <w:r>
        <w:t>appropriate</w:t>
      </w:r>
      <w:r>
        <w:rPr>
          <w:spacing w:val="-10"/>
        </w:rPr>
        <w:t xml:space="preserve"> </w:t>
      </w:r>
      <w:r>
        <w:t>action</w:t>
      </w:r>
      <w:r>
        <w:rPr>
          <w:spacing w:val="-5"/>
        </w:rPr>
        <w:t xml:space="preserve"> </w:t>
      </w:r>
      <w:r>
        <w:t>in</w:t>
      </w:r>
      <w:r>
        <w:rPr>
          <w:spacing w:val="-5"/>
        </w:rPr>
        <w:t xml:space="preserve"> </w:t>
      </w:r>
      <w:r>
        <w:t>response</w:t>
      </w:r>
      <w:r>
        <w:rPr>
          <w:spacing w:val="-5"/>
        </w:rPr>
        <w:t xml:space="preserve"> </w:t>
      </w:r>
      <w:r>
        <w:t>to</w:t>
      </w:r>
      <w:r>
        <w:rPr>
          <w:spacing w:val="-5"/>
        </w:rPr>
        <w:t xml:space="preserve"> </w:t>
      </w:r>
      <w:r>
        <w:t>racist</w:t>
      </w:r>
      <w:r>
        <w:rPr>
          <w:spacing w:val="-6"/>
        </w:rPr>
        <w:t xml:space="preserve"> </w:t>
      </w:r>
      <w:r>
        <w:t>incidents,</w:t>
      </w:r>
      <w:r>
        <w:rPr>
          <w:spacing w:val="-6"/>
        </w:rPr>
        <w:t xml:space="preserve"> </w:t>
      </w:r>
      <w:r>
        <w:t>discrimination</w:t>
      </w:r>
      <w:r>
        <w:rPr>
          <w:spacing w:val="-5"/>
        </w:rPr>
        <w:t xml:space="preserve"> </w:t>
      </w:r>
      <w:r>
        <w:t>against</w:t>
      </w:r>
      <w:r>
        <w:rPr>
          <w:spacing w:val="-6"/>
        </w:rPr>
        <w:t xml:space="preserve"> </w:t>
      </w:r>
      <w:r>
        <w:t>persons</w:t>
      </w:r>
      <w:r>
        <w:rPr>
          <w:spacing w:val="-7"/>
        </w:rPr>
        <w:t xml:space="preserve"> </w:t>
      </w:r>
      <w:r>
        <w:t>with</w:t>
      </w:r>
      <w:r>
        <w:rPr>
          <w:spacing w:val="-10"/>
        </w:rPr>
        <w:t xml:space="preserve"> </w:t>
      </w:r>
      <w:r>
        <w:t>a disability and sexual harassment and discrimination.</w:t>
      </w:r>
    </w:p>
    <w:p w14:paraId="03E5E9E8" w14:textId="77777777" w:rsidR="0060717D" w:rsidRDefault="0060717D">
      <w:pPr>
        <w:pStyle w:val="BodyText"/>
      </w:pPr>
    </w:p>
    <w:p w14:paraId="264B0EF9" w14:textId="77777777" w:rsidR="0060717D" w:rsidRDefault="00BE2612">
      <w:pPr>
        <w:ind w:left="1015"/>
      </w:pPr>
      <w:r>
        <w:rPr>
          <w:rFonts w:ascii="Arial"/>
          <w:b/>
        </w:rPr>
        <w:t>All</w:t>
      </w:r>
      <w:r>
        <w:rPr>
          <w:rFonts w:ascii="Arial"/>
          <w:b/>
          <w:spacing w:val="-3"/>
        </w:rPr>
        <w:t xml:space="preserve"> </w:t>
      </w:r>
      <w:r>
        <w:rPr>
          <w:rFonts w:ascii="Arial"/>
          <w:b/>
        </w:rPr>
        <w:t>members</w:t>
      </w:r>
      <w:r>
        <w:rPr>
          <w:rFonts w:ascii="Arial"/>
          <w:b/>
          <w:spacing w:val="-2"/>
        </w:rPr>
        <w:t xml:space="preserve"> </w:t>
      </w:r>
      <w:r>
        <w:rPr>
          <w:rFonts w:ascii="Arial"/>
          <w:b/>
        </w:rPr>
        <w:t>of</w:t>
      </w:r>
      <w:r>
        <w:rPr>
          <w:rFonts w:ascii="Arial"/>
          <w:b/>
          <w:spacing w:val="-10"/>
        </w:rPr>
        <w:t xml:space="preserve"> </w:t>
      </w:r>
      <w:r>
        <w:rPr>
          <w:rFonts w:ascii="Arial"/>
          <w:b/>
        </w:rPr>
        <w:t>staff</w:t>
      </w:r>
      <w:r>
        <w:rPr>
          <w:rFonts w:ascii="Arial"/>
          <w:b/>
          <w:spacing w:val="-3"/>
        </w:rPr>
        <w:t xml:space="preserve"> </w:t>
      </w:r>
      <w:r>
        <w:t>are</w:t>
      </w:r>
      <w:r>
        <w:rPr>
          <w:spacing w:val="-6"/>
        </w:rPr>
        <w:t xml:space="preserve"> </w:t>
      </w:r>
      <w:r>
        <w:t>responsible</w:t>
      </w:r>
      <w:r>
        <w:rPr>
          <w:spacing w:val="-6"/>
        </w:rPr>
        <w:t xml:space="preserve"> </w:t>
      </w:r>
      <w:r>
        <w:rPr>
          <w:spacing w:val="-4"/>
        </w:rPr>
        <w:t>for:</w:t>
      </w:r>
    </w:p>
    <w:p w14:paraId="288A27F2" w14:textId="77777777" w:rsidR="0060717D" w:rsidRDefault="00BE2612">
      <w:pPr>
        <w:pStyle w:val="ListParagraph"/>
        <w:numPr>
          <w:ilvl w:val="0"/>
          <w:numId w:val="3"/>
        </w:numPr>
        <w:tabs>
          <w:tab w:val="left" w:pos="1532"/>
          <w:tab w:val="left" w:pos="1736"/>
        </w:tabs>
        <w:spacing w:before="3" w:line="237" w:lineRule="auto"/>
        <w:ind w:right="573" w:hanging="361"/>
      </w:pPr>
      <w:r>
        <w:t xml:space="preserve">Dealing with incidents of discrimination and knowing how to identify and challenge bias and </w:t>
      </w:r>
      <w:r>
        <w:rPr>
          <w:spacing w:val="-2"/>
        </w:rPr>
        <w:t>stereotyping;</w:t>
      </w:r>
    </w:p>
    <w:p w14:paraId="572B3F50" w14:textId="77777777" w:rsidR="0060717D" w:rsidRDefault="00BE2612">
      <w:pPr>
        <w:pStyle w:val="ListParagraph"/>
        <w:numPr>
          <w:ilvl w:val="0"/>
          <w:numId w:val="3"/>
        </w:numPr>
        <w:tabs>
          <w:tab w:val="left" w:pos="1523"/>
          <w:tab w:val="left" w:pos="1736"/>
        </w:tabs>
        <w:spacing w:before="1" w:line="242" w:lineRule="auto"/>
        <w:ind w:right="573" w:hanging="361"/>
      </w:pPr>
      <w:r>
        <w:t xml:space="preserve">Not discriminating on grounds of race, gender, sexual orientation, disability, or other equality </w:t>
      </w:r>
      <w:r>
        <w:rPr>
          <w:spacing w:val="-2"/>
        </w:rPr>
        <w:t>issues;</w:t>
      </w:r>
    </w:p>
    <w:p w14:paraId="3128B615" w14:textId="77777777" w:rsidR="0060717D" w:rsidRDefault="00BE2612">
      <w:pPr>
        <w:pStyle w:val="ListParagraph"/>
        <w:numPr>
          <w:ilvl w:val="0"/>
          <w:numId w:val="3"/>
        </w:numPr>
        <w:tabs>
          <w:tab w:val="left" w:pos="1537"/>
          <w:tab w:val="left" w:pos="1736"/>
        </w:tabs>
        <w:spacing w:before="1" w:line="237" w:lineRule="auto"/>
        <w:ind w:right="574" w:hanging="361"/>
      </w:pPr>
      <w:r>
        <w:t>Keeping up to date with equalities legislation by attending training events organised by the</w:t>
      </w:r>
      <w:r>
        <w:rPr>
          <w:spacing w:val="80"/>
        </w:rPr>
        <w:t xml:space="preserve"> </w:t>
      </w:r>
      <w:r>
        <w:t>school or Local Authority or recognised training provider.</w:t>
      </w:r>
    </w:p>
    <w:p w14:paraId="01DE0B31" w14:textId="77777777" w:rsidR="0060717D" w:rsidRDefault="0060717D">
      <w:pPr>
        <w:pStyle w:val="BodyText"/>
        <w:spacing w:before="2"/>
      </w:pPr>
    </w:p>
    <w:p w14:paraId="3E5FF5D2" w14:textId="77777777" w:rsidR="0060717D" w:rsidRDefault="00BE2612">
      <w:pPr>
        <w:spacing w:line="251" w:lineRule="exact"/>
        <w:ind w:left="1015"/>
      </w:pPr>
      <w:r>
        <w:rPr>
          <w:rFonts w:ascii="Arial"/>
          <w:b/>
        </w:rPr>
        <w:t>All</w:t>
      </w:r>
      <w:r>
        <w:rPr>
          <w:rFonts w:ascii="Arial"/>
          <w:b/>
          <w:spacing w:val="-3"/>
        </w:rPr>
        <w:t xml:space="preserve"> </w:t>
      </w:r>
      <w:r>
        <w:rPr>
          <w:rFonts w:ascii="Arial"/>
          <w:b/>
        </w:rPr>
        <w:t>parents</w:t>
      </w:r>
      <w:r>
        <w:rPr>
          <w:rFonts w:ascii="Arial"/>
          <w:b/>
          <w:spacing w:val="-7"/>
        </w:rPr>
        <w:t xml:space="preserve"> </w:t>
      </w:r>
      <w:r>
        <w:rPr>
          <w:rFonts w:ascii="Arial"/>
          <w:b/>
        </w:rPr>
        <w:t>and</w:t>
      </w:r>
      <w:r>
        <w:rPr>
          <w:rFonts w:ascii="Arial"/>
          <w:b/>
          <w:spacing w:val="-9"/>
        </w:rPr>
        <w:t xml:space="preserve"> </w:t>
      </w:r>
      <w:r>
        <w:rPr>
          <w:rFonts w:ascii="Arial"/>
          <w:b/>
        </w:rPr>
        <w:t>children</w:t>
      </w:r>
      <w:r>
        <w:rPr>
          <w:rFonts w:ascii="Arial"/>
          <w:b/>
          <w:spacing w:val="-5"/>
        </w:rPr>
        <w:t xml:space="preserve"> </w:t>
      </w:r>
      <w:r>
        <w:t>are</w:t>
      </w:r>
      <w:r>
        <w:rPr>
          <w:spacing w:val="-3"/>
        </w:rPr>
        <w:t xml:space="preserve"> </w:t>
      </w:r>
      <w:r>
        <w:t>responsible</w:t>
      </w:r>
      <w:r>
        <w:rPr>
          <w:spacing w:val="-2"/>
        </w:rPr>
        <w:t xml:space="preserve"> </w:t>
      </w:r>
      <w:r>
        <w:rPr>
          <w:spacing w:val="-4"/>
        </w:rPr>
        <w:t>for:</w:t>
      </w:r>
    </w:p>
    <w:p w14:paraId="02665AC7" w14:textId="77777777" w:rsidR="0060717D" w:rsidRDefault="00BE2612">
      <w:pPr>
        <w:pStyle w:val="ListParagraph"/>
        <w:numPr>
          <w:ilvl w:val="0"/>
          <w:numId w:val="2"/>
        </w:numPr>
        <w:tabs>
          <w:tab w:val="left" w:pos="1735"/>
        </w:tabs>
        <w:spacing w:line="268" w:lineRule="exact"/>
        <w:ind w:left="1735" w:hanging="360"/>
      </w:pPr>
      <w:r>
        <w:t>Upholding</w:t>
      </w:r>
      <w:r>
        <w:rPr>
          <w:spacing w:val="-4"/>
        </w:rPr>
        <w:t xml:space="preserve"> </w:t>
      </w:r>
      <w:r>
        <w:t>the</w:t>
      </w:r>
      <w:r>
        <w:rPr>
          <w:spacing w:val="-6"/>
        </w:rPr>
        <w:t xml:space="preserve"> </w:t>
      </w:r>
      <w:r>
        <w:t>principles</w:t>
      </w:r>
      <w:r>
        <w:rPr>
          <w:spacing w:val="-9"/>
        </w:rPr>
        <w:t xml:space="preserve"> </w:t>
      </w:r>
      <w:r>
        <w:t>and</w:t>
      </w:r>
      <w:r>
        <w:rPr>
          <w:spacing w:val="-3"/>
        </w:rPr>
        <w:t xml:space="preserve"> </w:t>
      </w:r>
      <w:r>
        <w:t>actions</w:t>
      </w:r>
      <w:r>
        <w:rPr>
          <w:spacing w:val="-9"/>
        </w:rPr>
        <w:t xml:space="preserve"> </w:t>
      </w:r>
      <w:r>
        <w:t>of</w:t>
      </w:r>
      <w:r>
        <w:rPr>
          <w:spacing w:val="-3"/>
        </w:rPr>
        <w:t xml:space="preserve"> </w:t>
      </w:r>
      <w:r>
        <w:t>this</w:t>
      </w:r>
      <w:r>
        <w:rPr>
          <w:spacing w:val="-8"/>
        </w:rPr>
        <w:t xml:space="preserve"> </w:t>
      </w:r>
      <w:r>
        <w:rPr>
          <w:spacing w:val="-2"/>
        </w:rPr>
        <w:t>policy.</w:t>
      </w:r>
    </w:p>
    <w:p w14:paraId="2BB53479" w14:textId="77777777" w:rsidR="0060717D" w:rsidRDefault="0060717D">
      <w:pPr>
        <w:pStyle w:val="BodyText"/>
        <w:spacing w:before="2"/>
      </w:pPr>
    </w:p>
    <w:p w14:paraId="61AAD7EE" w14:textId="77777777" w:rsidR="0060717D" w:rsidRDefault="00BE2612">
      <w:pPr>
        <w:pStyle w:val="ListParagraph"/>
        <w:numPr>
          <w:ilvl w:val="0"/>
          <w:numId w:val="4"/>
        </w:numPr>
        <w:tabs>
          <w:tab w:val="left" w:pos="1374"/>
        </w:tabs>
        <w:ind w:left="1374" w:hanging="359"/>
      </w:pPr>
      <w:r>
        <w:rPr>
          <w:u w:val="single"/>
        </w:rPr>
        <w:t>Staff</w:t>
      </w:r>
      <w:r>
        <w:rPr>
          <w:spacing w:val="-8"/>
          <w:u w:val="single"/>
        </w:rPr>
        <w:t xml:space="preserve"> </w:t>
      </w:r>
      <w:r>
        <w:rPr>
          <w:u w:val="single"/>
        </w:rPr>
        <w:t>development</w:t>
      </w:r>
      <w:r>
        <w:rPr>
          <w:spacing w:val="-3"/>
          <w:u w:val="single"/>
        </w:rPr>
        <w:t xml:space="preserve"> </w:t>
      </w:r>
      <w:r>
        <w:rPr>
          <w:u w:val="single"/>
        </w:rPr>
        <w:t>and</w:t>
      </w:r>
      <w:r>
        <w:rPr>
          <w:spacing w:val="-6"/>
          <w:u w:val="single"/>
        </w:rPr>
        <w:t xml:space="preserve"> </w:t>
      </w:r>
      <w:r>
        <w:rPr>
          <w:spacing w:val="-2"/>
          <w:u w:val="single"/>
        </w:rPr>
        <w:t>training</w:t>
      </w:r>
    </w:p>
    <w:p w14:paraId="722AAB5C" w14:textId="77777777" w:rsidR="0060717D" w:rsidRDefault="00BE2612">
      <w:pPr>
        <w:pStyle w:val="BodyText"/>
        <w:spacing w:before="251"/>
        <w:ind w:left="1375" w:right="559"/>
        <w:jc w:val="both"/>
      </w:pPr>
      <w:r>
        <w:t>We recognise the need for positive role models and distribution of responsibility among staff. This should include pupils’ access to a balance of male and female staff.</w:t>
      </w:r>
      <w:r>
        <w:rPr>
          <w:spacing w:val="40"/>
        </w:rPr>
        <w:t xml:space="preserve"> </w:t>
      </w:r>
      <w:r>
        <w:t>We undertake to encourage the career development and aspirations of all individuals. Equalities policies and practices are covered in staff inductions.</w:t>
      </w:r>
      <w:r>
        <w:rPr>
          <w:spacing w:val="40"/>
        </w:rPr>
        <w:t xml:space="preserve"> </w:t>
      </w:r>
      <w:r>
        <w:t>It is our policy to provide staff with training and development, which will increase awareness of the needs of different groups of pupils in the various dimensions of equality of opportunity.</w:t>
      </w:r>
    </w:p>
    <w:p w14:paraId="69FCE9D2" w14:textId="77777777" w:rsidR="0060717D" w:rsidRDefault="0060717D">
      <w:pPr>
        <w:pStyle w:val="BodyText"/>
      </w:pPr>
    </w:p>
    <w:p w14:paraId="26A311CE" w14:textId="77777777" w:rsidR="0060717D" w:rsidRDefault="0060717D">
      <w:pPr>
        <w:pStyle w:val="BodyText"/>
        <w:spacing w:before="2"/>
      </w:pPr>
    </w:p>
    <w:p w14:paraId="58EED09E" w14:textId="77777777" w:rsidR="0060717D" w:rsidRDefault="00BE2612">
      <w:pPr>
        <w:pStyle w:val="ListParagraph"/>
        <w:numPr>
          <w:ilvl w:val="0"/>
          <w:numId w:val="4"/>
        </w:numPr>
        <w:tabs>
          <w:tab w:val="left" w:pos="1374"/>
        </w:tabs>
        <w:ind w:left="1374" w:hanging="359"/>
      </w:pPr>
      <w:r>
        <w:rPr>
          <w:u w:val="single"/>
        </w:rPr>
        <w:t>Breaches</w:t>
      </w:r>
      <w:r>
        <w:rPr>
          <w:spacing w:val="-8"/>
          <w:u w:val="single"/>
        </w:rPr>
        <w:t xml:space="preserve"> </w:t>
      </w:r>
      <w:r>
        <w:rPr>
          <w:u w:val="single"/>
        </w:rPr>
        <w:t>of</w:t>
      </w:r>
      <w:r>
        <w:rPr>
          <w:spacing w:val="-4"/>
          <w:u w:val="single"/>
        </w:rPr>
        <w:t xml:space="preserve"> </w:t>
      </w:r>
      <w:r>
        <w:rPr>
          <w:u w:val="single"/>
        </w:rPr>
        <w:t>the</w:t>
      </w:r>
      <w:r>
        <w:rPr>
          <w:spacing w:val="-3"/>
          <w:u w:val="single"/>
        </w:rPr>
        <w:t xml:space="preserve"> </w:t>
      </w:r>
      <w:r>
        <w:rPr>
          <w:spacing w:val="-2"/>
          <w:u w:val="single"/>
        </w:rPr>
        <w:t>policy</w:t>
      </w:r>
    </w:p>
    <w:p w14:paraId="5CC633DC" w14:textId="77777777" w:rsidR="0060717D" w:rsidRDefault="00BE2612">
      <w:pPr>
        <w:pStyle w:val="BodyText"/>
        <w:spacing w:before="252"/>
        <w:ind w:left="1375" w:right="435"/>
      </w:pPr>
      <w:r>
        <w:t>Breaches</w:t>
      </w:r>
      <w:r>
        <w:rPr>
          <w:spacing w:val="-5"/>
        </w:rPr>
        <w:t xml:space="preserve"> </w:t>
      </w:r>
      <w:r>
        <w:t>of this</w:t>
      </w:r>
      <w:r>
        <w:rPr>
          <w:spacing w:val="-1"/>
        </w:rPr>
        <w:t xml:space="preserve"> </w:t>
      </w:r>
      <w:r>
        <w:t>policy will</w:t>
      </w:r>
      <w:r>
        <w:rPr>
          <w:spacing w:val="-1"/>
        </w:rPr>
        <w:t xml:space="preserve"> </w:t>
      </w:r>
      <w:r>
        <w:t>be</w:t>
      </w:r>
      <w:r>
        <w:rPr>
          <w:spacing w:val="-3"/>
        </w:rPr>
        <w:t xml:space="preserve"> </w:t>
      </w:r>
      <w:r>
        <w:t>dealt with in the same way that breaches</w:t>
      </w:r>
      <w:r>
        <w:rPr>
          <w:spacing w:val="-1"/>
        </w:rPr>
        <w:t xml:space="preserve"> </w:t>
      </w:r>
      <w:r>
        <w:t>of</w:t>
      </w:r>
      <w:r>
        <w:rPr>
          <w:spacing w:val="-4"/>
        </w:rPr>
        <w:t xml:space="preserve"> </w:t>
      </w:r>
      <w:r>
        <w:t>other school</w:t>
      </w:r>
      <w:r>
        <w:rPr>
          <w:spacing w:val="-1"/>
        </w:rPr>
        <w:t xml:space="preserve"> </w:t>
      </w:r>
      <w:r>
        <w:t>policies are dealt with, as determined by the head teacher and governing body.</w:t>
      </w:r>
    </w:p>
    <w:p w14:paraId="3AC05F6E" w14:textId="77777777" w:rsidR="0060717D" w:rsidRDefault="00BE2612">
      <w:pPr>
        <w:pStyle w:val="ListParagraph"/>
        <w:numPr>
          <w:ilvl w:val="0"/>
          <w:numId w:val="4"/>
        </w:numPr>
        <w:tabs>
          <w:tab w:val="left" w:pos="1375"/>
        </w:tabs>
        <w:spacing w:before="252"/>
        <w:ind w:hanging="360"/>
      </w:pPr>
      <w:r>
        <w:rPr>
          <w:u w:val="single"/>
        </w:rPr>
        <w:t>Monitoring</w:t>
      </w:r>
      <w:r>
        <w:rPr>
          <w:spacing w:val="-7"/>
          <w:u w:val="single"/>
        </w:rPr>
        <w:t xml:space="preserve"> </w:t>
      </w:r>
      <w:r>
        <w:rPr>
          <w:u w:val="single"/>
        </w:rPr>
        <w:t>and</w:t>
      </w:r>
      <w:r>
        <w:rPr>
          <w:spacing w:val="-7"/>
          <w:u w:val="single"/>
        </w:rPr>
        <w:t xml:space="preserve"> </w:t>
      </w:r>
      <w:r>
        <w:rPr>
          <w:spacing w:val="-2"/>
          <w:u w:val="single"/>
        </w:rPr>
        <w:t>evaluation</w:t>
      </w:r>
    </w:p>
    <w:p w14:paraId="0119D701" w14:textId="77777777" w:rsidR="0060717D" w:rsidRDefault="0060717D">
      <w:pPr>
        <w:pStyle w:val="BodyText"/>
        <w:spacing w:before="3"/>
      </w:pPr>
    </w:p>
    <w:p w14:paraId="575A053F" w14:textId="77777777" w:rsidR="0060717D" w:rsidRDefault="00BE2612">
      <w:pPr>
        <w:pStyle w:val="BodyText"/>
        <w:ind w:left="1375" w:right="560"/>
        <w:jc w:val="both"/>
      </w:pPr>
      <w:r>
        <w:t xml:space="preserve">This policy reflects the opinions sought from the school community. Equality is identified as an area requiring careful and ongoing monitoring in the School Development Plan and due regard </w:t>
      </w:r>
      <w:r>
        <w:lastRenderedPageBreak/>
        <w:t xml:space="preserve">is given to the promotion of all aspects of equality within the SDP. The Head Teacher is responsible for </w:t>
      </w:r>
      <w:proofErr w:type="spellStart"/>
      <w:r>
        <w:t>co-ordinating</w:t>
      </w:r>
      <w:proofErr w:type="spellEnd"/>
      <w:r>
        <w:t xml:space="preserve"> the monitoring and evaluation of this. He is responsible for:</w:t>
      </w:r>
    </w:p>
    <w:p w14:paraId="33883175" w14:textId="77777777" w:rsidR="0060717D" w:rsidRDefault="00BE2612">
      <w:pPr>
        <w:pStyle w:val="ListParagraph"/>
        <w:numPr>
          <w:ilvl w:val="0"/>
          <w:numId w:val="1"/>
        </w:numPr>
        <w:tabs>
          <w:tab w:val="left" w:pos="1594"/>
          <w:tab w:val="left" w:pos="1798"/>
        </w:tabs>
        <w:spacing w:before="251"/>
        <w:ind w:right="568" w:hanging="361"/>
      </w:pPr>
      <w:r>
        <w:t>Leading discussions, arranging training, keeping staff updated in designated staff meetings which will include support to discuss equalities within the school community.</w:t>
      </w:r>
    </w:p>
    <w:p w14:paraId="0ADE2635" w14:textId="77777777" w:rsidR="0060717D" w:rsidRDefault="00BE2612">
      <w:pPr>
        <w:pStyle w:val="ListParagraph"/>
        <w:numPr>
          <w:ilvl w:val="0"/>
          <w:numId w:val="1"/>
        </w:numPr>
        <w:tabs>
          <w:tab w:val="left" w:pos="1576"/>
        </w:tabs>
        <w:spacing w:before="3" w:line="252" w:lineRule="exact"/>
        <w:ind w:left="1576" w:hanging="138"/>
      </w:pPr>
      <w:r>
        <w:t>Working</w:t>
      </w:r>
      <w:r>
        <w:rPr>
          <w:spacing w:val="-10"/>
        </w:rPr>
        <w:t xml:space="preserve"> </w:t>
      </w:r>
      <w:r>
        <w:t>closely</w:t>
      </w:r>
      <w:r>
        <w:rPr>
          <w:spacing w:val="-9"/>
        </w:rPr>
        <w:t xml:space="preserve"> </w:t>
      </w:r>
      <w:r>
        <w:t>with</w:t>
      </w:r>
      <w:r>
        <w:rPr>
          <w:spacing w:val="-7"/>
        </w:rPr>
        <w:t xml:space="preserve"> </w:t>
      </w:r>
      <w:r>
        <w:t>the</w:t>
      </w:r>
      <w:r>
        <w:rPr>
          <w:spacing w:val="-3"/>
        </w:rPr>
        <w:t xml:space="preserve"> </w:t>
      </w:r>
      <w:r>
        <w:t>governor</w:t>
      </w:r>
      <w:r>
        <w:rPr>
          <w:spacing w:val="-7"/>
        </w:rPr>
        <w:t xml:space="preserve"> </w:t>
      </w:r>
      <w:r>
        <w:t>responsible</w:t>
      </w:r>
      <w:r>
        <w:rPr>
          <w:spacing w:val="-7"/>
        </w:rPr>
        <w:t xml:space="preserve"> </w:t>
      </w:r>
      <w:r>
        <w:t>for</w:t>
      </w:r>
      <w:r>
        <w:rPr>
          <w:spacing w:val="-6"/>
        </w:rPr>
        <w:t xml:space="preserve"> </w:t>
      </w:r>
      <w:r>
        <w:t>this</w:t>
      </w:r>
      <w:r>
        <w:rPr>
          <w:spacing w:val="-4"/>
        </w:rPr>
        <w:t xml:space="preserve"> </w:t>
      </w:r>
      <w:r>
        <w:rPr>
          <w:spacing w:val="-2"/>
        </w:rPr>
        <w:t>area.</w:t>
      </w:r>
    </w:p>
    <w:p w14:paraId="076C646C" w14:textId="77777777" w:rsidR="0060717D" w:rsidRDefault="00BE2612">
      <w:pPr>
        <w:pStyle w:val="ListParagraph"/>
        <w:numPr>
          <w:ilvl w:val="0"/>
          <w:numId w:val="1"/>
        </w:numPr>
        <w:tabs>
          <w:tab w:val="left" w:pos="1599"/>
          <w:tab w:val="left" w:pos="1798"/>
        </w:tabs>
        <w:ind w:right="569" w:hanging="361"/>
      </w:pPr>
      <w:r>
        <w:t>Positively supporting the evaluation activities that moderate the impact and success of the</w:t>
      </w:r>
      <w:r>
        <w:rPr>
          <w:spacing w:val="40"/>
        </w:rPr>
        <w:t xml:space="preserve"> </w:t>
      </w:r>
      <w:r>
        <w:rPr>
          <w:spacing w:val="-2"/>
        </w:rPr>
        <w:t>policy</w:t>
      </w:r>
    </w:p>
    <w:p w14:paraId="64553A4E" w14:textId="77777777" w:rsidR="0060717D" w:rsidRDefault="0060717D">
      <w:pPr>
        <w:pStyle w:val="BodyText"/>
        <w:spacing w:before="2"/>
      </w:pPr>
    </w:p>
    <w:p w14:paraId="34AAAF95" w14:textId="77777777" w:rsidR="0060717D" w:rsidRDefault="00BE2612">
      <w:pPr>
        <w:pStyle w:val="BodyText"/>
        <w:spacing w:before="1"/>
        <w:ind w:left="1438"/>
        <w:jc w:val="both"/>
      </w:pPr>
      <w:r>
        <w:t>This</w:t>
      </w:r>
      <w:r>
        <w:rPr>
          <w:spacing w:val="-4"/>
        </w:rPr>
        <w:t xml:space="preserve"> </w:t>
      </w:r>
      <w:r>
        <w:t>policy</w:t>
      </w:r>
      <w:r>
        <w:rPr>
          <w:spacing w:val="-3"/>
        </w:rPr>
        <w:t xml:space="preserve"> </w:t>
      </w:r>
      <w:r>
        <w:t>was</w:t>
      </w:r>
      <w:r>
        <w:rPr>
          <w:spacing w:val="-7"/>
        </w:rPr>
        <w:t xml:space="preserve"> </w:t>
      </w:r>
      <w:r>
        <w:t>last</w:t>
      </w:r>
      <w:r>
        <w:rPr>
          <w:spacing w:val="-7"/>
        </w:rPr>
        <w:t xml:space="preserve"> </w:t>
      </w:r>
      <w:r>
        <w:t>reviewed</w:t>
      </w:r>
      <w:r>
        <w:rPr>
          <w:spacing w:val="-2"/>
        </w:rPr>
        <w:t xml:space="preserve"> </w:t>
      </w:r>
      <w:r>
        <w:t>in</w:t>
      </w:r>
      <w:r>
        <w:rPr>
          <w:spacing w:val="-6"/>
        </w:rPr>
        <w:t xml:space="preserve"> </w:t>
      </w:r>
      <w:r>
        <w:t>2021</w:t>
      </w:r>
      <w:r>
        <w:rPr>
          <w:spacing w:val="-1"/>
        </w:rPr>
        <w:t xml:space="preserve"> </w:t>
      </w:r>
      <w:r>
        <w:t>and</w:t>
      </w:r>
      <w:r>
        <w:rPr>
          <w:spacing w:val="-2"/>
        </w:rPr>
        <w:t xml:space="preserve"> </w:t>
      </w:r>
      <w:r>
        <w:t>will</w:t>
      </w:r>
      <w:r>
        <w:rPr>
          <w:spacing w:val="-4"/>
        </w:rPr>
        <w:t xml:space="preserve"> </w:t>
      </w:r>
      <w:r>
        <w:t>be</w:t>
      </w:r>
      <w:r>
        <w:rPr>
          <w:spacing w:val="-3"/>
        </w:rPr>
        <w:t xml:space="preserve"> </w:t>
      </w:r>
      <w:r>
        <w:t>reviewed</w:t>
      </w:r>
      <w:r>
        <w:rPr>
          <w:spacing w:val="-2"/>
        </w:rPr>
        <w:t xml:space="preserve"> </w:t>
      </w:r>
      <w:r>
        <w:t>every</w:t>
      </w:r>
      <w:r>
        <w:rPr>
          <w:spacing w:val="-7"/>
        </w:rPr>
        <w:t xml:space="preserve"> </w:t>
      </w:r>
      <w:r>
        <w:t>two</w:t>
      </w:r>
      <w:r>
        <w:rPr>
          <w:spacing w:val="-2"/>
        </w:rPr>
        <w:t xml:space="preserve"> years</w:t>
      </w:r>
      <w:r>
        <w:rPr>
          <w:color w:val="FF0000"/>
          <w:spacing w:val="-2"/>
        </w:rPr>
        <w:t>.</w:t>
      </w:r>
    </w:p>
    <w:p w14:paraId="131EBA87" w14:textId="454A7285" w:rsidR="0060717D" w:rsidRDefault="00BE2612">
      <w:pPr>
        <w:pStyle w:val="BodyText"/>
        <w:spacing w:before="198"/>
        <w:ind w:left="1438" w:right="435"/>
      </w:pPr>
      <w:r>
        <w:t>Our</w:t>
      </w:r>
      <w:r>
        <w:rPr>
          <w:spacing w:val="-3"/>
        </w:rPr>
        <w:t xml:space="preserve"> </w:t>
      </w:r>
      <w:r>
        <w:t>equality</w:t>
      </w:r>
      <w:r>
        <w:rPr>
          <w:spacing w:val="-6"/>
        </w:rPr>
        <w:t xml:space="preserve"> </w:t>
      </w:r>
      <w:r>
        <w:t>objectives</w:t>
      </w:r>
      <w:r>
        <w:rPr>
          <w:spacing w:val="-6"/>
        </w:rPr>
        <w:t xml:space="preserve"> </w:t>
      </w:r>
      <w:r>
        <w:t>are</w:t>
      </w:r>
      <w:r>
        <w:rPr>
          <w:spacing w:val="-4"/>
        </w:rPr>
        <w:t xml:space="preserve"> </w:t>
      </w:r>
      <w:r>
        <w:t>reviewed</w:t>
      </w:r>
      <w:r>
        <w:rPr>
          <w:spacing w:val="-4"/>
        </w:rPr>
        <w:t xml:space="preserve"> </w:t>
      </w:r>
      <w:r>
        <w:t>every</w:t>
      </w:r>
      <w:r>
        <w:rPr>
          <w:spacing w:val="-2"/>
        </w:rPr>
        <w:t xml:space="preserve"> </w:t>
      </w:r>
      <w:r>
        <w:t>four</w:t>
      </w:r>
      <w:r>
        <w:rPr>
          <w:spacing w:val="-3"/>
        </w:rPr>
        <w:t xml:space="preserve"> </w:t>
      </w:r>
      <w:r>
        <w:t>years,</w:t>
      </w:r>
      <w:r>
        <w:rPr>
          <w:spacing w:val="-1"/>
        </w:rPr>
        <w:t xml:space="preserve"> </w:t>
      </w:r>
      <w:r>
        <w:t>with</w:t>
      </w:r>
      <w:r>
        <w:rPr>
          <w:spacing w:val="-4"/>
        </w:rPr>
        <w:t xml:space="preserve"> </w:t>
      </w:r>
      <w:r>
        <w:t>progress</w:t>
      </w:r>
      <w:r>
        <w:rPr>
          <w:spacing w:val="-6"/>
        </w:rPr>
        <w:t xml:space="preserve"> </w:t>
      </w:r>
      <w:r>
        <w:t>data</w:t>
      </w:r>
      <w:r>
        <w:rPr>
          <w:spacing w:val="-4"/>
        </w:rPr>
        <w:t xml:space="preserve"> </w:t>
      </w:r>
      <w:r>
        <w:t>published</w:t>
      </w:r>
      <w:r>
        <w:rPr>
          <w:spacing w:val="-1"/>
        </w:rPr>
        <w:t xml:space="preserve"> </w:t>
      </w:r>
      <w:r>
        <w:t>annually. Our current Equality Action Plan is in place between 202</w:t>
      </w:r>
      <w:r w:rsidR="001C7B24">
        <w:t>1</w:t>
      </w:r>
      <w:r>
        <w:t>-202</w:t>
      </w:r>
      <w:r w:rsidR="001C7B24">
        <w:t>5</w:t>
      </w:r>
    </w:p>
    <w:p w14:paraId="2EC145DC" w14:textId="77777777" w:rsidR="00657AC9" w:rsidRDefault="00657AC9">
      <w:pPr>
        <w:pStyle w:val="BodyText"/>
        <w:spacing w:before="76" w:line="432" w:lineRule="auto"/>
        <w:ind w:left="1015" w:right="7668"/>
      </w:pPr>
      <w:r>
        <w:br/>
      </w:r>
    </w:p>
    <w:p w14:paraId="24FE8D1F" w14:textId="77777777" w:rsidR="00657AC9" w:rsidRDefault="00657AC9">
      <w:r>
        <w:br w:type="page"/>
      </w:r>
    </w:p>
    <w:p w14:paraId="52D194FF" w14:textId="47A1CB3C" w:rsidR="0060717D" w:rsidRDefault="00BE2612">
      <w:pPr>
        <w:pStyle w:val="BodyText"/>
        <w:spacing w:before="76" w:line="432" w:lineRule="auto"/>
        <w:ind w:left="1015" w:right="7668"/>
      </w:pPr>
      <w:r w:rsidRPr="008F4E80">
        <w:rPr>
          <w:rFonts w:ascii="Arial" w:eastAsia="Arial" w:hAnsi="Arial" w:cs="Arial"/>
          <w:b/>
          <w:bCs/>
        </w:rPr>
        <w:lastRenderedPageBreak/>
        <w:t>Equality Action Plan</w:t>
      </w:r>
      <w:r>
        <w:t xml:space="preserve"> March 202</w:t>
      </w:r>
      <w:r w:rsidR="001C7B24">
        <w:t>4</w:t>
      </w:r>
    </w:p>
    <w:tbl>
      <w:tblPr>
        <w:tblW w:w="0" w:type="auto"/>
        <w:tblInd w:w="10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56"/>
        <w:gridCol w:w="2809"/>
        <w:gridCol w:w="1445"/>
        <w:gridCol w:w="1417"/>
        <w:gridCol w:w="2526"/>
      </w:tblGrid>
      <w:tr w:rsidR="0060717D" w14:paraId="56390DA6" w14:textId="77777777">
        <w:trPr>
          <w:trHeight w:val="907"/>
        </w:trPr>
        <w:tc>
          <w:tcPr>
            <w:tcW w:w="1556" w:type="dxa"/>
            <w:shd w:val="clear" w:color="auto" w:fill="FCE9D9"/>
          </w:tcPr>
          <w:p w14:paraId="4D4DCF01" w14:textId="77777777" w:rsidR="0060717D" w:rsidRDefault="00BE2612">
            <w:pPr>
              <w:pStyle w:val="TableParagraph"/>
              <w:spacing w:line="250" w:lineRule="exact"/>
              <w:ind w:left="110"/>
            </w:pPr>
            <w:r>
              <w:rPr>
                <w:spacing w:val="-2"/>
              </w:rPr>
              <w:t>Aspect</w:t>
            </w:r>
          </w:p>
        </w:tc>
        <w:tc>
          <w:tcPr>
            <w:tcW w:w="2809" w:type="dxa"/>
            <w:shd w:val="clear" w:color="auto" w:fill="FCE9D9"/>
          </w:tcPr>
          <w:p w14:paraId="3D0B476F" w14:textId="77777777" w:rsidR="0060717D" w:rsidRDefault="00BE2612">
            <w:pPr>
              <w:pStyle w:val="TableParagraph"/>
              <w:spacing w:line="250" w:lineRule="exact"/>
            </w:pPr>
            <w:r>
              <w:rPr>
                <w:spacing w:val="-2"/>
              </w:rPr>
              <w:t>Actions</w:t>
            </w:r>
          </w:p>
        </w:tc>
        <w:tc>
          <w:tcPr>
            <w:tcW w:w="1445" w:type="dxa"/>
            <w:shd w:val="clear" w:color="auto" w:fill="FCE9D9"/>
          </w:tcPr>
          <w:p w14:paraId="74C040A4" w14:textId="77777777" w:rsidR="0060717D" w:rsidRDefault="00BE2612">
            <w:pPr>
              <w:pStyle w:val="TableParagraph"/>
              <w:spacing w:line="250" w:lineRule="exact"/>
            </w:pPr>
            <w:r>
              <w:t>By</w:t>
            </w:r>
            <w:r>
              <w:rPr>
                <w:spacing w:val="2"/>
              </w:rPr>
              <w:t xml:space="preserve"> </w:t>
            </w:r>
            <w:r>
              <w:rPr>
                <w:spacing w:val="-4"/>
              </w:rPr>
              <w:t>Whom</w:t>
            </w:r>
          </w:p>
        </w:tc>
        <w:tc>
          <w:tcPr>
            <w:tcW w:w="1417" w:type="dxa"/>
            <w:shd w:val="clear" w:color="auto" w:fill="FCE9D9"/>
          </w:tcPr>
          <w:p w14:paraId="0E7CD32F" w14:textId="77777777" w:rsidR="0060717D" w:rsidRDefault="00BE2612">
            <w:pPr>
              <w:pStyle w:val="TableParagraph"/>
              <w:spacing w:line="250" w:lineRule="exact"/>
              <w:ind w:left="106"/>
            </w:pPr>
            <w:r>
              <w:t xml:space="preserve">By </w:t>
            </w:r>
            <w:r>
              <w:rPr>
                <w:spacing w:val="-4"/>
              </w:rPr>
              <w:t>When</w:t>
            </w:r>
          </w:p>
        </w:tc>
        <w:tc>
          <w:tcPr>
            <w:tcW w:w="2526" w:type="dxa"/>
            <w:shd w:val="clear" w:color="auto" w:fill="FCE9D9"/>
          </w:tcPr>
          <w:p w14:paraId="65BE7270" w14:textId="77777777" w:rsidR="0060717D" w:rsidRDefault="00BE2612">
            <w:pPr>
              <w:pStyle w:val="TableParagraph"/>
              <w:spacing w:line="250" w:lineRule="exact"/>
              <w:ind w:left="110"/>
            </w:pPr>
            <w:r>
              <w:t>Success</w:t>
            </w:r>
            <w:r>
              <w:rPr>
                <w:spacing w:val="-1"/>
              </w:rPr>
              <w:t xml:space="preserve"> </w:t>
            </w:r>
            <w:r>
              <w:rPr>
                <w:spacing w:val="-2"/>
              </w:rPr>
              <w:t>criteria</w:t>
            </w:r>
          </w:p>
        </w:tc>
      </w:tr>
      <w:tr w:rsidR="0060717D" w14:paraId="4C994476" w14:textId="77777777">
        <w:trPr>
          <w:trHeight w:val="2116"/>
        </w:trPr>
        <w:tc>
          <w:tcPr>
            <w:tcW w:w="1556" w:type="dxa"/>
            <w:vMerge w:val="restart"/>
          </w:tcPr>
          <w:p w14:paraId="65CD86C6" w14:textId="77777777" w:rsidR="0060717D" w:rsidRDefault="00BE2612">
            <w:pPr>
              <w:pStyle w:val="TableParagraph"/>
              <w:spacing w:line="242" w:lineRule="auto"/>
              <w:ind w:left="110" w:right="169"/>
            </w:pPr>
            <w:r>
              <w:rPr>
                <w:spacing w:val="-2"/>
              </w:rPr>
              <w:t xml:space="preserve">Fostering </w:t>
            </w:r>
            <w:r>
              <w:rPr>
                <w:spacing w:val="-4"/>
              </w:rPr>
              <w:t xml:space="preserve">good </w:t>
            </w:r>
            <w:r>
              <w:rPr>
                <w:spacing w:val="-2"/>
              </w:rPr>
              <w:t>relations</w:t>
            </w:r>
          </w:p>
        </w:tc>
        <w:tc>
          <w:tcPr>
            <w:tcW w:w="2809" w:type="dxa"/>
          </w:tcPr>
          <w:p w14:paraId="18B8423C" w14:textId="77777777" w:rsidR="0060717D" w:rsidRDefault="00BE2612">
            <w:pPr>
              <w:pStyle w:val="TableParagraph"/>
              <w:spacing w:line="242" w:lineRule="auto"/>
              <w:ind w:right="210"/>
              <w:jc w:val="both"/>
            </w:pPr>
            <w:r>
              <w:t>Annual</w:t>
            </w:r>
            <w:r>
              <w:rPr>
                <w:spacing w:val="-7"/>
              </w:rPr>
              <w:t xml:space="preserve"> </w:t>
            </w:r>
            <w:r>
              <w:t>report to</w:t>
            </w:r>
            <w:r>
              <w:rPr>
                <w:spacing w:val="-4"/>
              </w:rPr>
              <w:t xml:space="preserve"> </w:t>
            </w:r>
            <w:r>
              <w:t>Board</w:t>
            </w:r>
            <w:r>
              <w:rPr>
                <w:spacing w:val="-4"/>
              </w:rPr>
              <w:t xml:space="preserve"> </w:t>
            </w:r>
            <w:r>
              <w:t>of Governors</w:t>
            </w:r>
            <w:r>
              <w:rPr>
                <w:spacing w:val="-16"/>
              </w:rPr>
              <w:t xml:space="preserve"> </w:t>
            </w:r>
            <w:r>
              <w:t>measuring</w:t>
            </w:r>
            <w:r>
              <w:rPr>
                <w:spacing w:val="-15"/>
              </w:rPr>
              <w:t xml:space="preserve"> </w:t>
            </w:r>
            <w:r>
              <w:t>the diversity of the staff</w:t>
            </w:r>
          </w:p>
        </w:tc>
        <w:tc>
          <w:tcPr>
            <w:tcW w:w="1445" w:type="dxa"/>
          </w:tcPr>
          <w:p w14:paraId="6FD1A547" w14:textId="77777777" w:rsidR="0060717D" w:rsidRDefault="00BE2612">
            <w:pPr>
              <w:pStyle w:val="TableParagraph"/>
              <w:spacing w:line="242" w:lineRule="auto"/>
              <w:ind w:right="47"/>
            </w:pPr>
            <w:r>
              <w:rPr>
                <w:spacing w:val="-4"/>
              </w:rPr>
              <w:t xml:space="preserve">Head </w:t>
            </w:r>
            <w:r>
              <w:rPr>
                <w:spacing w:val="-2"/>
              </w:rPr>
              <w:t>Teacher</w:t>
            </w:r>
          </w:p>
        </w:tc>
        <w:tc>
          <w:tcPr>
            <w:tcW w:w="1417" w:type="dxa"/>
          </w:tcPr>
          <w:p w14:paraId="58BE7872" w14:textId="77777777" w:rsidR="0060717D" w:rsidRDefault="00BE2612">
            <w:pPr>
              <w:pStyle w:val="TableParagraph"/>
              <w:ind w:left="106" w:right="96"/>
            </w:pPr>
            <w:r>
              <w:t xml:space="preserve">At each </w:t>
            </w:r>
            <w:r>
              <w:rPr>
                <w:spacing w:val="-2"/>
              </w:rPr>
              <w:t>autumn</w:t>
            </w:r>
            <w:r>
              <w:rPr>
                <w:spacing w:val="40"/>
              </w:rPr>
              <w:t xml:space="preserve"> </w:t>
            </w:r>
            <w:r>
              <w:rPr>
                <w:spacing w:val="-4"/>
              </w:rPr>
              <w:t xml:space="preserve">term </w:t>
            </w:r>
            <w:r>
              <w:t>meeting of the</w:t>
            </w:r>
            <w:r>
              <w:rPr>
                <w:spacing w:val="-16"/>
              </w:rPr>
              <w:t xml:space="preserve"> </w:t>
            </w:r>
            <w:r>
              <w:t>Board</w:t>
            </w:r>
            <w:r>
              <w:rPr>
                <w:spacing w:val="-15"/>
              </w:rPr>
              <w:t xml:space="preserve"> </w:t>
            </w:r>
            <w:r>
              <w:t xml:space="preserve">of </w:t>
            </w:r>
            <w:r>
              <w:rPr>
                <w:spacing w:val="-2"/>
              </w:rPr>
              <w:t>Governors</w:t>
            </w:r>
          </w:p>
        </w:tc>
        <w:tc>
          <w:tcPr>
            <w:tcW w:w="2526" w:type="dxa"/>
          </w:tcPr>
          <w:p w14:paraId="1E1F9DBC" w14:textId="77777777" w:rsidR="0060717D" w:rsidRDefault="00BE2612">
            <w:pPr>
              <w:pStyle w:val="TableParagraph"/>
              <w:spacing w:line="242" w:lineRule="auto"/>
              <w:ind w:left="110" w:right="207"/>
            </w:pPr>
            <w:r>
              <w:t>Governors</w:t>
            </w:r>
            <w:r>
              <w:rPr>
                <w:spacing w:val="-16"/>
              </w:rPr>
              <w:t xml:space="preserve"> </w:t>
            </w:r>
            <w:r>
              <w:t>are</w:t>
            </w:r>
            <w:r>
              <w:rPr>
                <w:spacing w:val="-15"/>
              </w:rPr>
              <w:t xml:space="preserve"> </w:t>
            </w:r>
            <w:r>
              <w:t>aware of staffing make-up</w:t>
            </w:r>
          </w:p>
          <w:p w14:paraId="3DF2F37D" w14:textId="77777777" w:rsidR="0060717D" w:rsidRDefault="0060717D">
            <w:pPr>
              <w:pStyle w:val="TableParagraph"/>
              <w:ind w:left="0"/>
            </w:pPr>
          </w:p>
          <w:p w14:paraId="2C73D31C" w14:textId="77777777" w:rsidR="0060717D" w:rsidRDefault="0060717D">
            <w:pPr>
              <w:pStyle w:val="TableParagraph"/>
              <w:spacing w:before="136"/>
              <w:ind w:left="0"/>
            </w:pPr>
          </w:p>
          <w:p w14:paraId="7276A4B2" w14:textId="77777777" w:rsidR="0060717D" w:rsidRDefault="00BE2612">
            <w:pPr>
              <w:pStyle w:val="TableParagraph"/>
              <w:spacing w:before="1"/>
              <w:ind w:left="110" w:right="117"/>
            </w:pPr>
            <w:r>
              <w:t>Actions</w:t>
            </w:r>
            <w:r>
              <w:rPr>
                <w:spacing w:val="-16"/>
              </w:rPr>
              <w:t xml:space="preserve"> </w:t>
            </w:r>
            <w:r>
              <w:t>are</w:t>
            </w:r>
            <w:r>
              <w:rPr>
                <w:spacing w:val="-10"/>
              </w:rPr>
              <w:t xml:space="preserve"> </w:t>
            </w:r>
            <w:r>
              <w:t>identified</w:t>
            </w:r>
            <w:r>
              <w:rPr>
                <w:spacing w:val="-12"/>
              </w:rPr>
              <w:t xml:space="preserve"> </w:t>
            </w:r>
            <w:r>
              <w:t>to ensure the school has a diverse workforce</w:t>
            </w:r>
          </w:p>
        </w:tc>
      </w:tr>
      <w:tr w:rsidR="0060717D" w14:paraId="231F0853" w14:textId="77777777">
        <w:trPr>
          <w:trHeight w:val="1718"/>
        </w:trPr>
        <w:tc>
          <w:tcPr>
            <w:tcW w:w="1556" w:type="dxa"/>
            <w:vMerge/>
            <w:tcBorders>
              <w:top w:val="nil"/>
            </w:tcBorders>
          </w:tcPr>
          <w:p w14:paraId="2EE45030" w14:textId="77777777" w:rsidR="0060717D" w:rsidRDefault="0060717D">
            <w:pPr>
              <w:rPr>
                <w:sz w:val="2"/>
                <w:szCs w:val="2"/>
              </w:rPr>
            </w:pPr>
          </w:p>
        </w:tc>
        <w:tc>
          <w:tcPr>
            <w:tcW w:w="2809" w:type="dxa"/>
          </w:tcPr>
          <w:p w14:paraId="07E51BCE" w14:textId="77777777" w:rsidR="0060717D" w:rsidRDefault="00BE2612">
            <w:pPr>
              <w:pStyle w:val="TableParagraph"/>
              <w:ind w:right="170"/>
            </w:pPr>
            <w:r>
              <w:t>Recruitment</w:t>
            </w:r>
            <w:r>
              <w:rPr>
                <w:spacing w:val="-16"/>
              </w:rPr>
              <w:t xml:space="preserve"> </w:t>
            </w:r>
            <w:r>
              <w:t>process</w:t>
            </w:r>
            <w:r>
              <w:rPr>
                <w:spacing w:val="-12"/>
              </w:rPr>
              <w:t xml:space="preserve"> </w:t>
            </w:r>
            <w:r>
              <w:t>is</w:t>
            </w:r>
            <w:r>
              <w:rPr>
                <w:spacing w:val="-13"/>
              </w:rPr>
              <w:t xml:space="preserve"> </w:t>
            </w:r>
            <w:r>
              <w:t xml:space="preserve">in line with policy (shortlisting process, fair treatment of applications from candidates with </w:t>
            </w:r>
            <w:r>
              <w:rPr>
                <w:spacing w:val="-2"/>
              </w:rPr>
              <w:t>disabilities)</w:t>
            </w:r>
          </w:p>
        </w:tc>
        <w:tc>
          <w:tcPr>
            <w:tcW w:w="1445" w:type="dxa"/>
          </w:tcPr>
          <w:p w14:paraId="7B68638E" w14:textId="77777777" w:rsidR="0060717D" w:rsidRDefault="00BE2612">
            <w:pPr>
              <w:pStyle w:val="TableParagraph"/>
              <w:spacing w:line="242" w:lineRule="auto"/>
              <w:ind w:right="47"/>
            </w:pPr>
            <w:r>
              <w:rPr>
                <w:spacing w:val="-4"/>
              </w:rPr>
              <w:t xml:space="preserve">Head </w:t>
            </w:r>
            <w:r>
              <w:rPr>
                <w:spacing w:val="-2"/>
              </w:rPr>
              <w:t>Teacher</w:t>
            </w:r>
          </w:p>
        </w:tc>
        <w:tc>
          <w:tcPr>
            <w:tcW w:w="1417" w:type="dxa"/>
          </w:tcPr>
          <w:p w14:paraId="6EC047DA" w14:textId="77777777" w:rsidR="0060717D" w:rsidRDefault="00BE2612">
            <w:pPr>
              <w:pStyle w:val="TableParagraph"/>
              <w:ind w:left="106" w:right="96"/>
            </w:pPr>
            <w:r>
              <w:t xml:space="preserve">At each </w:t>
            </w:r>
            <w:r>
              <w:rPr>
                <w:spacing w:val="-2"/>
              </w:rPr>
              <w:t>autumn</w:t>
            </w:r>
            <w:r>
              <w:rPr>
                <w:spacing w:val="40"/>
              </w:rPr>
              <w:t xml:space="preserve"> </w:t>
            </w:r>
            <w:r>
              <w:rPr>
                <w:spacing w:val="-4"/>
              </w:rPr>
              <w:t xml:space="preserve">term </w:t>
            </w:r>
            <w:r>
              <w:t>meeting of the</w:t>
            </w:r>
            <w:r>
              <w:rPr>
                <w:spacing w:val="-16"/>
              </w:rPr>
              <w:t xml:space="preserve"> </w:t>
            </w:r>
            <w:r>
              <w:t>Board</w:t>
            </w:r>
            <w:r>
              <w:rPr>
                <w:spacing w:val="-15"/>
              </w:rPr>
              <w:t xml:space="preserve"> </w:t>
            </w:r>
            <w:r>
              <w:t xml:space="preserve">of </w:t>
            </w:r>
            <w:r>
              <w:rPr>
                <w:spacing w:val="-2"/>
              </w:rPr>
              <w:t>Governors</w:t>
            </w:r>
          </w:p>
        </w:tc>
        <w:tc>
          <w:tcPr>
            <w:tcW w:w="2526" w:type="dxa"/>
          </w:tcPr>
          <w:p w14:paraId="61916D68" w14:textId="77777777" w:rsidR="0060717D" w:rsidRDefault="00BE2612">
            <w:pPr>
              <w:pStyle w:val="TableParagraph"/>
              <w:spacing w:line="242" w:lineRule="auto"/>
              <w:ind w:left="110" w:right="207"/>
            </w:pPr>
            <w:r>
              <w:t>The school’s recruitment</w:t>
            </w:r>
            <w:r>
              <w:rPr>
                <w:spacing w:val="-16"/>
              </w:rPr>
              <w:t xml:space="preserve"> </w:t>
            </w:r>
            <w:r>
              <w:t>process</w:t>
            </w:r>
            <w:r>
              <w:rPr>
                <w:spacing w:val="-15"/>
              </w:rPr>
              <w:t xml:space="preserve"> </w:t>
            </w:r>
            <w:r>
              <w:t>is fair and unbiased</w:t>
            </w:r>
          </w:p>
        </w:tc>
      </w:tr>
      <w:tr w:rsidR="0060717D" w14:paraId="16705F70" w14:textId="77777777">
        <w:trPr>
          <w:trHeight w:val="1718"/>
        </w:trPr>
        <w:tc>
          <w:tcPr>
            <w:tcW w:w="1556" w:type="dxa"/>
            <w:vMerge/>
            <w:tcBorders>
              <w:top w:val="nil"/>
            </w:tcBorders>
          </w:tcPr>
          <w:p w14:paraId="788F0DF3" w14:textId="77777777" w:rsidR="0060717D" w:rsidRDefault="0060717D">
            <w:pPr>
              <w:rPr>
                <w:sz w:val="2"/>
                <w:szCs w:val="2"/>
              </w:rPr>
            </w:pPr>
          </w:p>
        </w:tc>
        <w:tc>
          <w:tcPr>
            <w:tcW w:w="2809" w:type="dxa"/>
          </w:tcPr>
          <w:p w14:paraId="23170D27" w14:textId="77777777" w:rsidR="0060717D" w:rsidRDefault="00BE2612">
            <w:pPr>
              <w:pStyle w:val="TableParagraph"/>
              <w:ind w:right="170"/>
            </w:pPr>
            <w:r>
              <w:t>Report on annual recruitment history is presented</w:t>
            </w:r>
            <w:r>
              <w:rPr>
                <w:spacing w:val="-12"/>
              </w:rPr>
              <w:t xml:space="preserve"> </w:t>
            </w:r>
            <w:r>
              <w:t>to</w:t>
            </w:r>
            <w:r>
              <w:rPr>
                <w:spacing w:val="-12"/>
              </w:rPr>
              <w:t xml:space="preserve"> </w:t>
            </w:r>
            <w:r>
              <w:t>Board</w:t>
            </w:r>
            <w:r>
              <w:rPr>
                <w:spacing w:val="-12"/>
              </w:rPr>
              <w:t xml:space="preserve"> </w:t>
            </w:r>
            <w:r>
              <w:t xml:space="preserve">of Governors for </w:t>
            </w:r>
            <w:r>
              <w:rPr>
                <w:spacing w:val="-2"/>
              </w:rPr>
              <w:t>accountability</w:t>
            </w:r>
          </w:p>
        </w:tc>
        <w:tc>
          <w:tcPr>
            <w:tcW w:w="1445" w:type="dxa"/>
          </w:tcPr>
          <w:p w14:paraId="46605DF8" w14:textId="77777777" w:rsidR="0060717D" w:rsidRDefault="00BE2612">
            <w:pPr>
              <w:pStyle w:val="TableParagraph"/>
              <w:spacing w:line="242" w:lineRule="auto"/>
            </w:pPr>
            <w:r>
              <w:rPr>
                <w:spacing w:val="-2"/>
              </w:rPr>
              <w:t>School Business Manager</w:t>
            </w:r>
          </w:p>
        </w:tc>
        <w:tc>
          <w:tcPr>
            <w:tcW w:w="1417" w:type="dxa"/>
          </w:tcPr>
          <w:p w14:paraId="7A01D3E6" w14:textId="77777777" w:rsidR="0060717D" w:rsidRDefault="00BE2612">
            <w:pPr>
              <w:pStyle w:val="TableParagraph"/>
              <w:ind w:left="106" w:right="96"/>
            </w:pPr>
            <w:r>
              <w:t xml:space="preserve">At each </w:t>
            </w:r>
            <w:r>
              <w:rPr>
                <w:spacing w:val="-2"/>
              </w:rPr>
              <w:t>autumn</w:t>
            </w:r>
            <w:r>
              <w:rPr>
                <w:spacing w:val="40"/>
              </w:rPr>
              <w:t xml:space="preserve"> </w:t>
            </w:r>
            <w:r>
              <w:rPr>
                <w:spacing w:val="-4"/>
              </w:rPr>
              <w:t xml:space="preserve">term </w:t>
            </w:r>
            <w:r>
              <w:t>meeting of the</w:t>
            </w:r>
            <w:r>
              <w:rPr>
                <w:spacing w:val="-16"/>
              </w:rPr>
              <w:t xml:space="preserve"> </w:t>
            </w:r>
            <w:r>
              <w:t>Board</w:t>
            </w:r>
            <w:r>
              <w:rPr>
                <w:spacing w:val="-15"/>
              </w:rPr>
              <w:t xml:space="preserve"> </w:t>
            </w:r>
            <w:r>
              <w:t xml:space="preserve">of </w:t>
            </w:r>
            <w:r>
              <w:rPr>
                <w:spacing w:val="-2"/>
              </w:rPr>
              <w:t>Governors</w:t>
            </w:r>
          </w:p>
        </w:tc>
        <w:tc>
          <w:tcPr>
            <w:tcW w:w="2526" w:type="dxa"/>
          </w:tcPr>
          <w:p w14:paraId="332B1278" w14:textId="77777777" w:rsidR="0060717D" w:rsidRDefault="00BE2612">
            <w:pPr>
              <w:pStyle w:val="TableParagraph"/>
              <w:spacing w:line="242" w:lineRule="auto"/>
              <w:ind w:left="110" w:right="207"/>
            </w:pPr>
            <w:r>
              <w:t>The school’s recruitment</w:t>
            </w:r>
            <w:r>
              <w:rPr>
                <w:spacing w:val="-16"/>
              </w:rPr>
              <w:t xml:space="preserve"> </w:t>
            </w:r>
            <w:r>
              <w:t>process</w:t>
            </w:r>
            <w:r>
              <w:rPr>
                <w:spacing w:val="-15"/>
              </w:rPr>
              <w:t xml:space="preserve"> </w:t>
            </w:r>
            <w:r>
              <w:t>is fair and unbiased</w:t>
            </w:r>
          </w:p>
        </w:tc>
      </w:tr>
      <w:tr w:rsidR="0060717D" w14:paraId="364DDA4A" w14:textId="77777777">
        <w:trPr>
          <w:trHeight w:val="1972"/>
        </w:trPr>
        <w:tc>
          <w:tcPr>
            <w:tcW w:w="1556" w:type="dxa"/>
            <w:vMerge w:val="restart"/>
          </w:tcPr>
          <w:p w14:paraId="7009F6FE" w14:textId="77777777" w:rsidR="0060717D" w:rsidRDefault="00BE2612">
            <w:pPr>
              <w:pStyle w:val="TableParagraph"/>
              <w:spacing w:line="242" w:lineRule="auto"/>
              <w:ind w:left="110" w:right="57"/>
            </w:pPr>
            <w:r>
              <w:rPr>
                <w:spacing w:val="-2"/>
              </w:rPr>
              <w:t xml:space="preserve">Attainment </w:t>
            </w:r>
            <w:r>
              <w:t>and</w:t>
            </w:r>
            <w:r>
              <w:rPr>
                <w:spacing w:val="-16"/>
              </w:rPr>
              <w:t xml:space="preserve"> </w:t>
            </w:r>
            <w:r>
              <w:t>Progress</w:t>
            </w:r>
          </w:p>
        </w:tc>
        <w:tc>
          <w:tcPr>
            <w:tcW w:w="2809" w:type="dxa"/>
          </w:tcPr>
          <w:p w14:paraId="49556E07" w14:textId="77777777" w:rsidR="0060717D" w:rsidRDefault="00BE2612">
            <w:pPr>
              <w:pStyle w:val="TableParagraph"/>
              <w:ind w:right="304"/>
            </w:pPr>
            <w:r>
              <w:t>Monitor all pupil data to measure progress and attainment of at-risk groups significant in the school: gender, Pupil Premium,</w:t>
            </w:r>
            <w:r>
              <w:rPr>
                <w:spacing w:val="-16"/>
              </w:rPr>
              <w:t xml:space="preserve"> </w:t>
            </w:r>
            <w:r>
              <w:t>ethnic</w:t>
            </w:r>
            <w:r>
              <w:rPr>
                <w:spacing w:val="-15"/>
              </w:rPr>
              <w:t xml:space="preserve"> </w:t>
            </w:r>
            <w:r>
              <w:t xml:space="preserve">groups, </w:t>
            </w:r>
            <w:r>
              <w:rPr>
                <w:spacing w:val="-2"/>
              </w:rPr>
              <w:t>summer-born</w:t>
            </w:r>
          </w:p>
        </w:tc>
        <w:tc>
          <w:tcPr>
            <w:tcW w:w="1445" w:type="dxa"/>
          </w:tcPr>
          <w:p w14:paraId="6D6AD0D7" w14:textId="77777777" w:rsidR="0060717D" w:rsidRDefault="00BE2612">
            <w:pPr>
              <w:pStyle w:val="TableParagraph"/>
              <w:spacing w:line="250" w:lineRule="exact"/>
            </w:pPr>
            <w:r>
              <w:rPr>
                <w:spacing w:val="-5"/>
              </w:rPr>
              <w:t>SLT</w:t>
            </w:r>
          </w:p>
        </w:tc>
        <w:tc>
          <w:tcPr>
            <w:tcW w:w="1417" w:type="dxa"/>
          </w:tcPr>
          <w:p w14:paraId="35DAC131" w14:textId="77777777" w:rsidR="0060717D" w:rsidRDefault="00BE2612">
            <w:pPr>
              <w:pStyle w:val="TableParagraph"/>
              <w:spacing w:line="242" w:lineRule="auto"/>
              <w:ind w:left="106"/>
            </w:pPr>
            <w:r>
              <w:t>Each</w:t>
            </w:r>
            <w:r>
              <w:rPr>
                <w:spacing w:val="-16"/>
              </w:rPr>
              <w:t xml:space="preserve"> </w:t>
            </w:r>
            <w:r>
              <w:t xml:space="preserve">half </w:t>
            </w:r>
            <w:r>
              <w:rPr>
                <w:spacing w:val="-4"/>
              </w:rPr>
              <w:t>term</w:t>
            </w:r>
          </w:p>
        </w:tc>
        <w:tc>
          <w:tcPr>
            <w:tcW w:w="2526" w:type="dxa"/>
          </w:tcPr>
          <w:p w14:paraId="24323CA9" w14:textId="77777777" w:rsidR="0060717D" w:rsidRDefault="00BE2612">
            <w:pPr>
              <w:pStyle w:val="TableParagraph"/>
              <w:ind w:left="110" w:right="207"/>
            </w:pPr>
            <w:r>
              <w:t>Gaps in attainment between key groups are narrowed and attainment</w:t>
            </w:r>
            <w:r>
              <w:rPr>
                <w:spacing w:val="-9"/>
              </w:rPr>
              <w:t xml:space="preserve"> </w:t>
            </w:r>
            <w:r>
              <w:t>is</w:t>
            </w:r>
            <w:r>
              <w:rPr>
                <w:spacing w:val="-8"/>
              </w:rPr>
              <w:t xml:space="preserve"> </w:t>
            </w:r>
            <w:r>
              <w:t>in</w:t>
            </w:r>
            <w:r>
              <w:rPr>
                <w:spacing w:val="-9"/>
              </w:rPr>
              <w:t xml:space="preserve"> </w:t>
            </w:r>
            <w:r>
              <w:t>line</w:t>
            </w:r>
            <w:r>
              <w:rPr>
                <w:spacing w:val="-12"/>
              </w:rPr>
              <w:t xml:space="preserve"> </w:t>
            </w:r>
            <w:r>
              <w:t xml:space="preserve">or higher than national </w:t>
            </w:r>
            <w:r>
              <w:rPr>
                <w:spacing w:val="-2"/>
              </w:rPr>
              <w:t>averages</w:t>
            </w:r>
          </w:p>
        </w:tc>
      </w:tr>
      <w:tr w:rsidR="0060717D" w14:paraId="0FA31F51" w14:textId="77777777">
        <w:trPr>
          <w:trHeight w:val="1718"/>
        </w:trPr>
        <w:tc>
          <w:tcPr>
            <w:tcW w:w="1556" w:type="dxa"/>
            <w:vMerge/>
            <w:tcBorders>
              <w:top w:val="nil"/>
            </w:tcBorders>
          </w:tcPr>
          <w:p w14:paraId="63BC19E1" w14:textId="77777777" w:rsidR="0060717D" w:rsidRDefault="0060717D">
            <w:pPr>
              <w:rPr>
                <w:sz w:val="2"/>
                <w:szCs w:val="2"/>
              </w:rPr>
            </w:pPr>
          </w:p>
        </w:tc>
        <w:tc>
          <w:tcPr>
            <w:tcW w:w="2809" w:type="dxa"/>
          </w:tcPr>
          <w:p w14:paraId="4239B424" w14:textId="77777777" w:rsidR="0060717D" w:rsidRDefault="00BE2612">
            <w:pPr>
              <w:pStyle w:val="TableParagraph"/>
              <w:ind w:right="170"/>
            </w:pPr>
            <w:r>
              <w:t>Analyse data to identify barriers and negotiate further</w:t>
            </w:r>
            <w:r>
              <w:rPr>
                <w:spacing w:val="-8"/>
              </w:rPr>
              <w:t xml:space="preserve"> </w:t>
            </w:r>
            <w:r>
              <w:t>support</w:t>
            </w:r>
            <w:r>
              <w:rPr>
                <w:spacing w:val="-10"/>
              </w:rPr>
              <w:t xml:space="preserve"> </w:t>
            </w:r>
            <w:r>
              <w:t>to</w:t>
            </w:r>
            <w:r>
              <w:rPr>
                <w:spacing w:val="-9"/>
              </w:rPr>
              <w:t xml:space="preserve"> </w:t>
            </w:r>
            <w:r>
              <w:t>ensure all</w:t>
            </w:r>
            <w:r>
              <w:rPr>
                <w:spacing w:val="-2"/>
              </w:rPr>
              <w:t xml:space="preserve"> </w:t>
            </w:r>
            <w:r>
              <w:t>groups</w:t>
            </w:r>
            <w:r>
              <w:rPr>
                <w:spacing w:val="-5"/>
              </w:rPr>
              <w:t xml:space="preserve"> </w:t>
            </w:r>
            <w:r>
              <w:t>are</w:t>
            </w:r>
            <w:r>
              <w:rPr>
                <w:spacing w:val="-3"/>
              </w:rPr>
              <w:t xml:space="preserve"> </w:t>
            </w:r>
            <w:r>
              <w:rPr>
                <w:spacing w:val="-2"/>
              </w:rPr>
              <w:t>successful</w:t>
            </w:r>
          </w:p>
        </w:tc>
        <w:tc>
          <w:tcPr>
            <w:tcW w:w="1445" w:type="dxa"/>
          </w:tcPr>
          <w:p w14:paraId="3AC09608" w14:textId="77777777" w:rsidR="0060717D" w:rsidRDefault="00BE2612">
            <w:pPr>
              <w:pStyle w:val="TableParagraph"/>
              <w:spacing w:line="250" w:lineRule="exact"/>
            </w:pPr>
            <w:r>
              <w:rPr>
                <w:spacing w:val="-2"/>
              </w:rPr>
              <w:t>SLT/CT</w:t>
            </w:r>
          </w:p>
        </w:tc>
        <w:tc>
          <w:tcPr>
            <w:tcW w:w="1417" w:type="dxa"/>
          </w:tcPr>
          <w:p w14:paraId="0948794A" w14:textId="77777777" w:rsidR="0060717D" w:rsidRDefault="00BE2612">
            <w:pPr>
              <w:pStyle w:val="TableParagraph"/>
              <w:spacing w:line="242" w:lineRule="auto"/>
              <w:ind w:left="106"/>
            </w:pPr>
            <w:r>
              <w:t>Each</w:t>
            </w:r>
            <w:r>
              <w:rPr>
                <w:spacing w:val="-16"/>
              </w:rPr>
              <w:t xml:space="preserve"> </w:t>
            </w:r>
            <w:r>
              <w:t xml:space="preserve">half </w:t>
            </w:r>
            <w:r>
              <w:rPr>
                <w:spacing w:val="-4"/>
              </w:rPr>
              <w:t>term</w:t>
            </w:r>
          </w:p>
        </w:tc>
        <w:tc>
          <w:tcPr>
            <w:tcW w:w="2526" w:type="dxa"/>
          </w:tcPr>
          <w:p w14:paraId="3C61D131" w14:textId="77777777" w:rsidR="0060717D" w:rsidRDefault="00BE2612">
            <w:pPr>
              <w:pStyle w:val="TableParagraph"/>
              <w:ind w:left="110" w:right="207"/>
            </w:pPr>
            <w:r>
              <w:t>Gaps in attainment between key groups are narrowed and attainment</w:t>
            </w:r>
            <w:r>
              <w:rPr>
                <w:spacing w:val="-9"/>
              </w:rPr>
              <w:t xml:space="preserve"> </w:t>
            </w:r>
            <w:r>
              <w:t>is</w:t>
            </w:r>
            <w:r>
              <w:rPr>
                <w:spacing w:val="-8"/>
              </w:rPr>
              <w:t xml:space="preserve"> </w:t>
            </w:r>
            <w:r>
              <w:t>in</w:t>
            </w:r>
            <w:r>
              <w:rPr>
                <w:spacing w:val="-9"/>
              </w:rPr>
              <w:t xml:space="preserve"> </w:t>
            </w:r>
            <w:r>
              <w:t>line</w:t>
            </w:r>
            <w:r>
              <w:rPr>
                <w:spacing w:val="-12"/>
              </w:rPr>
              <w:t xml:space="preserve"> </w:t>
            </w:r>
            <w:r>
              <w:t xml:space="preserve">or higher than national </w:t>
            </w:r>
            <w:r>
              <w:rPr>
                <w:spacing w:val="-2"/>
              </w:rPr>
              <w:t>averages</w:t>
            </w:r>
          </w:p>
        </w:tc>
      </w:tr>
      <w:tr w:rsidR="0060717D" w14:paraId="1F7411F3" w14:textId="77777777">
        <w:trPr>
          <w:trHeight w:val="1719"/>
        </w:trPr>
        <w:tc>
          <w:tcPr>
            <w:tcW w:w="1556" w:type="dxa"/>
            <w:vMerge/>
            <w:tcBorders>
              <w:top w:val="nil"/>
            </w:tcBorders>
          </w:tcPr>
          <w:p w14:paraId="7FF52A15" w14:textId="77777777" w:rsidR="0060717D" w:rsidRDefault="0060717D">
            <w:pPr>
              <w:rPr>
                <w:sz w:val="2"/>
                <w:szCs w:val="2"/>
              </w:rPr>
            </w:pPr>
          </w:p>
        </w:tc>
        <w:tc>
          <w:tcPr>
            <w:tcW w:w="2809" w:type="dxa"/>
          </w:tcPr>
          <w:p w14:paraId="7B5C68A7" w14:textId="77777777" w:rsidR="0060717D" w:rsidRDefault="00BE2612">
            <w:pPr>
              <w:pStyle w:val="TableParagraph"/>
            </w:pPr>
            <w:r>
              <w:t>Teachers adapt lesson plans and teaching practices</w:t>
            </w:r>
            <w:r>
              <w:rPr>
                <w:spacing w:val="-8"/>
              </w:rPr>
              <w:t xml:space="preserve"> </w:t>
            </w:r>
            <w:r>
              <w:t>in</w:t>
            </w:r>
            <w:r>
              <w:rPr>
                <w:spacing w:val="-11"/>
              </w:rPr>
              <w:t xml:space="preserve"> </w:t>
            </w:r>
            <w:r>
              <w:t>order</w:t>
            </w:r>
            <w:r>
              <w:rPr>
                <w:spacing w:val="-10"/>
              </w:rPr>
              <w:t xml:space="preserve"> </w:t>
            </w:r>
            <w:r>
              <w:t>to</w:t>
            </w:r>
            <w:r>
              <w:rPr>
                <w:spacing w:val="-11"/>
              </w:rPr>
              <w:t xml:space="preserve"> </w:t>
            </w:r>
            <w:r>
              <w:t xml:space="preserve">meet the needs of all pupils </w:t>
            </w:r>
            <w:r>
              <w:rPr>
                <w:spacing w:val="-2"/>
              </w:rPr>
              <w:t>effectively</w:t>
            </w:r>
          </w:p>
        </w:tc>
        <w:tc>
          <w:tcPr>
            <w:tcW w:w="1445" w:type="dxa"/>
          </w:tcPr>
          <w:p w14:paraId="2327C6C8" w14:textId="77777777" w:rsidR="0060717D" w:rsidRDefault="00BE2612">
            <w:pPr>
              <w:pStyle w:val="TableParagraph"/>
              <w:spacing w:line="250" w:lineRule="exact"/>
            </w:pPr>
            <w:r>
              <w:rPr>
                <w:spacing w:val="-5"/>
              </w:rPr>
              <w:t>CT</w:t>
            </w:r>
          </w:p>
        </w:tc>
        <w:tc>
          <w:tcPr>
            <w:tcW w:w="1417" w:type="dxa"/>
          </w:tcPr>
          <w:p w14:paraId="4801A0BA" w14:textId="77777777" w:rsidR="0060717D" w:rsidRDefault="00BE2612">
            <w:pPr>
              <w:pStyle w:val="TableParagraph"/>
              <w:spacing w:line="250" w:lineRule="exact"/>
              <w:ind w:left="106"/>
            </w:pPr>
            <w:r>
              <w:t>Each</w:t>
            </w:r>
            <w:r>
              <w:rPr>
                <w:spacing w:val="-3"/>
              </w:rPr>
              <w:t xml:space="preserve"> </w:t>
            </w:r>
            <w:r>
              <w:rPr>
                <w:spacing w:val="-4"/>
              </w:rPr>
              <w:t>week</w:t>
            </w:r>
          </w:p>
        </w:tc>
        <w:tc>
          <w:tcPr>
            <w:tcW w:w="2526" w:type="dxa"/>
          </w:tcPr>
          <w:p w14:paraId="017FD0A6" w14:textId="77777777" w:rsidR="0060717D" w:rsidRDefault="00BE2612">
            <w:pPr>
              <w:pStyle w:val="TableParagraph"/>
              <w:ind w:left="110" w:right="207"/>
            </w:pPr>
            <w:r>
              <w:t>Gaps in attainment between key groups are narrowed and attainment</w:t>
            </w:r>
            <w:r>
              <w:rPr>
                <w:spacing w:val="-9"/>
              </w:rPr>
              <w:t xml:space="preserve"> </w:t>
            </w:r>
            <w:r>
              <w:t>is</w:t>
            </w:r>
            <w:r>
              <w:rPr>
                <w:spacing w:val="-8"/>
              </w:rPr>
              <w:t xml:space="preserve"> </w:t>
            </w:r>
            <w:r>
              <w:t>in</w:t>
            </w:r>
            <w:r>
              <w:rPr>
                <w:spacing w:val="-9"/>
              </w:rPr>
              <w:t xml:space="preserve"> </w:t>
            </w:r>
            <w:r>
              <w:t>line</w:t>
            </w:r>
            <w:r>
              <w:rPr>
                <w:spacing w:val="-12"/>
              </w:rPr>
              <w:t xml:space="preserve"> </w:t>
            </w:r>
            <w:r>
              <w:t xml:space="preserve">or higher than national </w:t>
            </w:r>
            <w:r>
              <w:rPr>
                <w:spacing w:val="-2"/>
              </w:rPr>
              <w:t>averages</w:t>
            </w:r>
          </w:p>
        </w:tc>
      </w:tr>
      <w:tr w:rsidR="0060717D" w14:paraId="5FF48D21" w14:textId="77777777">
        <w:trPr>
          <w:trHeight w:val="906"/>
        </w:trPr>
        <w:tc>
          <w:tcPr>
            <w:tcW w:w="1556" w:type="dxa"/>
          </w:tcPr>
          <w:p w14:paraId="42E1601C" w14:textId="77777777" w:rsidR="0060717D" w:rsidRDefault="0060717D">
            <w:pPr>
              <w:pStyle w:val="TableParagraph"/>
              <w:ind w:left="0"/>
              <w:rPr>
                <w:rFonts w:ascii="Times New Roman"/>
              </w:rPr>
            </w:pPr>
          </w:p>
        </w:tc>
        <w:tc>
          <w:tcPr>
            <w:tcW w:w="2809" w:type="dxa"/>
          </w:tcPr>
          <w:p w14:paraId="5B30E66D" w14:textId="77777777" w:rsidR="0060717D" w:rsidRDefault="00BE2612">
            <w:pPr>
              <w:pStyle w:val="TableParagraph"/>
              <w:spacing w:line="250" w:lineRule="exact"/>
            </w:pPr>
            <w:r>
              <w:t>See</w:t>
            </w:r>
            <w:r>
              <w:rPr>
                <w:spacing w:val="-10"/>
              </w:rPr>
              <w:t xml:space="preserve"> </w:t>
            </w:r>
            <w:r>
              <w:t>Accessibility</w:t>
            </w:r>
            <w:r>
              <w:rPr>
                <w:spacing w:val="-8"/>
              </w:rPr>
              <w:t xml:space="preserve"> </w:t>
            </w:r>
            <w:r>
              <w:rPr>
                <w:spacing w:val="-4"/>
              </w:rPr>
              <w:t>Plan</w:t>
            </w:r>
          </w:p>
        </w:tc>
        <w:tc>
          <w:tcPr>
            <w:tcW w:w="1445" w:type="dxa"/>
          </w:tcPr>
          <w:p w14:paraId="7E04DA6E" w14:textId="77777777" w:rsidR="0060717D" w:rsidRDefault="0060717D">
            <w:pPr>
              <w:pStyle w:val="TableParagraph"/>
              <w:ind w:left="0"/>
              <w:rPr>
                <w:rFonts w:ascii="Times New Roman"/>
              </w:rPr>
            </w:pPr>
          </w:p>
        </w:tc>
        <w:tc>
          <w:tcPr>
            <w:tcW w:w="1417" w:type="dxa"/>
          </w:tcPr>
          <w:p w14:paraId="1B3CB150" w14:textId="77777777" w:rsidR="0060717D" w:rsidRDefault="0060717D">
            <w:pPr>
              <w:pStyle w:val="TableParagraph"/>
              <w:ind w:left="0"/>
              <w:rPr>
                <w:rFonts w:ascii="Times New Roman"/>
              </w:rPr>
            </w:pPr>
          </w:p>
        </w:tc>
        <w:tc>
          <w:tcPr>
            <w:tcW w:w="2526" w:type="dxa"/>
          </w:tcPr>
          <w:p w14:paraId="026B0D94" w14:textId="77777777" w:rsidR="0060717D" w:rsidRDefault="0060717D">
            <w:pPr>
              <w:pStyle w:val="TableParagraph"/>
              <w:ind w:left="0"/>
              <w:rPr>
                <w:rFonts w:ascii="Times New Roman"/>
              </w:rPr>
            </w:pPr>
          </w:p>
        </w:tc>
      </w:tr>
    </w:tbl>
    <w:p w14:paraId="43D704D4" w14:textId="77777777" w:rsidR="00BE2612" w:rsidRDefault="00BE2612"/>
    <w:sectPr w:rsidR="00BE2612">
      <w:pgSz w:w="11910" w:h="16840"/>
      <w:pgMar w:top="880" w:right="283" w:bottom="280" w:left="42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A926B0" w14:textId="77777777" w:rsidR="004B7317" w:rsidRDefault="004B7317" w:rsidP="00525191">
      <w:r>
        <w:separator/>
      </w:r>
    </w:p>
  </w:endnote>
  <w:endnote w:type="continuationSeparator" w:id="0">
    <w:p w14:paraId="247DF1D0" w14:textId="77777777" w:rsidR="004B7317" w:rsidRDefault="004B7317" w:rsidP="00525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2291578"/>
      <w:docPartObj>
        <w:docPartGallery w:val="Page Numbers (Bottom of Page)"/>
        <w:docPartUnique/>
      </w:docPartObj>
    </w:sdtPr>
    <w:sdtEndPr/>
    <w:sdtContent>
      <w:p w14:paraId="7DEB8095" w14:textId="43BB217F" w:rsidR="00525191" w:rsidRDefault="00525191">
        <w:pPr>
          <w:pStyle w:val="Footer"/>
          <w:jc w:val="center"/>
        </w:pPr>
        <w:r>
          <w:fldChar w:fldCharType="begin"/>
        </w:r>
        <w:r>
          <w:instrText>PAGE   \* MERGEFORMAT</w:instrText>
        </w:r>
        <w:r>
          <w:fldChar w:fldCharType="separate"/>
        </w:r>
        <w:r>
          <w:rPr>
            <w:lang w:val="en-GB"/>
          </w:rPr>
          <w:t>2</w:t>
        </w:r>
        <w:r>
          <w:fldChar w:fldCharType="end"/>
        </w:r>
      </w:p>
    </w:sdtContent>
  </w:sdt>
  <w:p w14:paraId="37320597" w14:textId="77777777" w:rsidR="00525191" w:rsidRDefault="005251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DF2C7" w14:textId="77777777" w:rsidR="004B7317" w:rsidRDefault="004B7317" w:rsidP="00525191">
      <w:r>
        <w:separator/>
      </w:r>
    </w:p>
  </w:footnote>
  <w:footnote w:type="continuationSeparator" w:id="0">
    <w:p w14:paraId="3120F1BE" w14:textId="77777777" w:rsidR="004B7317" w:rsidRDefault="004B7317" w:rsidP="005251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DA0762"/>
    <w:multiLevelType w:val="hybridMultilevel"/>
    <w:tmpl w:val="F9469C0C"/>
    <w:lvl w:ilvl="0" w:tplc="F7CAC7FE">
      <w:numFmt w:val="bullet"/>
      <w:lvlText w:val="•"/>
      <w:lvlJc w:val="left"/>
      <w:pPr>
        <w:ind w:left="1736" w:hanging="139"/>
      </w:pPr>
      <w:rPr>
        <w:rFonts w:ascii="Arial MT" w:eastAsia="Arial MT" w:hAnsi="Arial MT" w:cs="Arial MT" w:hint="default"/>
        <w:b w:val="0"/>
        <w:bCs w:val="0"/>
        <w:i w:val="0"/>
        <w:iCs w:val="0"/>
        <w:spacing w:val="0"/>
        <w:w w:val="100"/>
        <w:sz w:val="22"/>
        <w:szCs w:val="22"/>
        <w:lang w:val="en-US" w:eastAsia="en-US" w:bidi="ar-SA"/>
      </w:rPr>
    </w:lvl>
    <w:lvl w:ilvl="1" w:tplc="E9669E8C">
      <w:numFmt w:val="bullet"/>
      <w:lvlText w:val="•"/>
      <w:lvlJc w:val="left"/>
      <w:pPr>
        <w:ind w:left="2685" w:hanging="139"/>
      </w:pPr>
      <w:rPr>
        <w:rFonts w:hint="default"/>
        <w:lang w:val="en-US" w:eastAsia="en-US" w:bidi="ar-SA"/>
      </w:rPr>
    </w:lvl>
    <w:lvl w:ilvl="2" w:tplc="0F6E5200">
      <w:numFmt w:val="bullet"/>
      <w:lvlText w:val="•"/>
      <w:lvlJc w:val="left"/>
      <w:pPr>
        <w:ind w:left="3631" w:hanging="139"/>
      </w:pPr>
      <w:rPr>
        <w:rFonts w:hint="default"/>
        <w:lang w:val="en-US" w:eastAsia="en-US" w:bidi="ar-SA"/>
      </w:rPr>
    </w:lvl>
    <w:lvl w:ilvl="3" w:tplc="39F4C952">
      <w:numFmt w:val="bullet"/>
      <w:lvlText w:val="•"/>
      <w:lvlJc w:val="left"/>
      <w:pPr>
        <w:ind w:left="4576" w:hanging="139"/>
      </w:pPr>
      <w:rPr>
        <w:rFonts w:hint="default"/>
        <w:lang w:val="en-US" w:eastAsia="en-US" w:bidi="ar-SA"/>
      </w:rPr>
    </w:lvl>
    <w:lvl w:ilvl="4" w:tplc="015A13FC">
      <w:numFmt w:val="bullet"/>
      <w:lvlText w:val="•"/>
      <w:lvlJc w:val="left"/>
      <w:pPr>
        <w:ind w:left="5522" w:hanging="139"/>
      </w:pPr>
      <w:rPr>
        <w:rFonts w:hint="default"/>
        <w:lang w:val="en-US" w:eastAsia="en-US" w:bidi="ar-SA"/>
      </w:rPr>
    </w:lvl>
    <w:lvl w:ilvl="5" w:tplc="EF02B81E">
      <w:numFmt w:val="bullet"/>
      <w:lvlText w:val="•"/>
      <w:lvlJc w:val="left"/>
      <w:pPr>
        <w:ind w:left="6468" w:hanging="139"/>
      </w:pPr>
      <w:rPr>
        <w:rFonts w:hint="default"/>
        <w:lang w:val="en-US" w:eastAsia="en-US" w:bidi="ar-SA"/>
      </w:rPr>
    </w:lvl>
    <w:lvl w:ilvl="6" w:tplc="F20C7508">
      <w:numFmt w:val="bullet"/>
      <w:lvlText w:val="•"/>
      <w:lvlJc w:val="left"/>
      <w:pPr>
        <w:ind w:left="7413" w:hanging="139"/>
      </w:pPr>
      <w:rPr>
        <w:rFonts w:hint="default"/>
        <w:lang w:val="en-US" w:eastAsia="en-US" w:bidi="ar-SA"/>
      </w:rPr>
    </w:lvl>
    <w:lvl w:ilvl="7" w:tplc="380A4FA0">
      <w:numFmt w:val="bullet"/>
      <w:lvlText w:val="•"/>
      <w:lvlJc w:val="left"/>
      <w:pPr>
        <w:ind w:left="8359" w:hanging="139"/>
      </w:pPr>
      <w:rPr>
        <w:rFonts w:hint="default"/>
        <w:lang w:val="en-US" w:eastAsia="en-US" w:bidi="ar-SA"/>
      </w:rPr>
    </w:lvl>
    <w:lvl w:ilvl="8" w:tplc="2774F5C2">
      <w:numFmt w:val="bullet"/>
      <w:lvlText w:val="•"/>
      <w:lvlJc w:val="left"/>
      <w:pPr>
        <w:ind w:left="9304" w:hanging="139"/>
      </w:pPr>
      <w:rPr>
        <w:rFonts w:hint="default"/>
        <w:lang w:val="en-US" w:eastAsia="en-US" w:bidi="ar-SA"/>
      </w:rPr>
    </w:lvl>
  </w:abstractNum>
  <w:abstractNum w:abstractNumId="1" w15:restartNumberingAfterBreak="0">
    <w:nsid w:val="19BB63FA"/>
    <w:multiLevelType w:val="hybridMultilevel"/>
    <w:tmpl w:val="8F5C5F50"/>
    <w:lvl w:ilvl="0" w:tplc="03CAC2F4">
      <w:start w:val="1"/>
      <w:numFmt w:val="decimal"/>
      <w:lvlText w:val="%1."/>
      <w:lvlJc w:val="left"/>
      <w:pPr>
        <w:ind w:left="1375" w:hanging="361"/>
        <w:jc w:val="left"/>
      </w:pPr>
      <w:rPr>
        <w:rFonts w:hint="default"/>
        <w:spacing w:val="0"/>
        <w:w w:val="100"/>
        <w:lang w:val="en-US" w:eastAsia="en-US" w:bidi="ar-SA"/>
      </w:rPr>
    </w:lvl>
    <w:lvl w:ilvl="1" w:tplc="866677A4">
      <w:numFmt w:val="bullet"/>
      <w:lvlText w:val=""/>
      <w:lvlJc w:val="left"/>
      <w:pPr>
        <w:ind w:left="2096" w:hanging="360"/>
      </w:pPr>
      <w:rPr>
        <w:rFonts w:ascii="Symbol" w:eastAsia="Symbol" w:hAnsi="Symbol" w:cs="Symbol" w:hint="default"/>
        <w:b w:val="0"/>
        <w:bCs w:val="0"/>
        <w:i w:val="0"/>
        <w:iCs w:val="0"/>
        <w:spacing w:val="0"/>
        <w:w w:val="100"/>
        <w:sz w:val="22"/>
        <w:szCs w:val="22"/>
        <w:lang w:val="en-US" w:eastAsia="en-US" w:bidi="ar-SA"/>
      </w:rPr>
    </w:lvl>
    <w:lvl w:ilvl="2" w:tplc="38AEFBBA">
      <w:numFmt w:val="bullet"/>
      <w:lvlText w:val="o"/>
      <w:lvlJc w:val="left"/>
      <w:pPr>
        <w:ind w:left="2456" w:hanging="361"/>
      </w:pPr>
      <w:rPr>
        <w:rFonts w:ascii="Courier New" w:eastAsia="Courier New" w:hAnsi="Courier New" w:cs="Courier New" w:hint="default"/>
        <w:b w:val="0"/>
        <w:bCs w:val="0"/>
        <w:i w:val="0"/>
        <w:iCs w:val="0"/>
        <w:spacing w:val="0"/>
        <w:w w:val="100"/>
        <w:sz w:val="22"/>
        <w:szCs w:val="22"/>
        <w:lang w:val="en-US" w:eastAsia="en-US" w:bidi="ar-SA"/>
      </w:rPr>
    </w:lvl>
    <w:lvl w:ilvl="3" w:tplc="D2E671FA">
      <w:numFmt w:val="bullet"/>
      <w:lvlText w:val="•"/>
      <w:lvlJc w:val="left"/>
      <w:pPr>
        <w:ind w:left="2460" w:hanging="361"/>
      </w:pPr>
      <w:rPr>
        <w:rFonts w:hint="default"/>
        <w:lang w:val="en-US" w:eastAsia="en-US" w:bidi="ar-SA"/>
      </w:rPr>
    </w:lvl>
    <w:lvl w:ilvl="4" w:tplc="22C4435A">
      <w:numFmt w:val="bullet"/>
      <w:lvlText w:val="•"/>
      <w:lvlJc w:val="left"/>
      <w:pPr>
        <w:ind w:left="3708" w:hanging="361"/>
      </w:pPr>
      <w:rPr>
        <w:rFonts w:hint="default"/>
        <w:lang w:val="en-US" w:eastAsia="en-US" w:bidi="ar-SA"/>
      </w:rPr>
    </w:lvl>
    <w:lvl w:ilvl="5" w:tplc="68EC92B6">
      <w:numFmt w:val="bullet"/>
      <w:lvlText w:val="•"/>
      <w:lvlJc w:val="left"/>
      <w:pPr>
        <w:ind w:left="4956" w:hanging="361"/>
      </w:pPr>
      <w:rPr>
        <w:rFonts w:hint="default"/>
        <w:lang w:val="en-US" w:eastAsia="en-US" w:bidi="ar-SA"/>
      </w:rPr>
    </w:lvl>
    <w:lvl w:ilvl="6" w:tplc="C2640234">
      <w:numFmt w:val="bullet"/>
      <w:lvlText w:val="•"/>
      <w:lvlJc w:val="left"/>
      <w:pPr>
        <w:ind w:left="6204" w:hanging="361"/>
      </w:pPr>
      <w:rPr>
        <w:rFonts w:hint="default"/>
        <w:lang w:val="en-US" w:eastAsia="en-US" w:bidi="ar-SA"/>
      </w:rPr>
    </w:lvl>
    <w:lvl w:ilvl="7" w:tplc="034A79C2">
      <w:numFmt w:val="bullet"/>
      <w:lvlText w:val="•"/>
      <w:lvlJc w:val="left"/>
      <w:pPr>
        <w:ind w:left="7452" w:hanging="361"/>
      </w:pPr>
      <w:rPr>
        <w:rFonts w:hint="default"/>
        <w:lang w:val="en-US" w:eastAsia="en-US" w:bidi="ar-SA"/>
      </w:rPr>
    </w:lvl>
    <w:lvl w:ilvl="8" w:tplc="A802BDD0">
      <w:numFmt w:val="bullet"/>
      <w:lvlText w:val="•"/>
      <w:lvlJc w:val="left"/>
      <w:pPr>
        <w:ind w:left="8700" w:hanging="361"/>
      </w:pPr>
      <w:rPr>
        <w:rFonts w:hint="default"/>
        <w:lang w:val="en-US" w:eastAsia="en-US" w:bidi="ar-SA"/>
      </w:rPr>
    </w:lvl>
  </w:abstractNum>
  <w:abstractNum w:abstractNumId="2" w15:restartNumberingAfterBreak="0">
    <w:nsid w:val="46B315CA"/>
    <w:multiLevelType w:val="hybridMultilevel"/>
    <w:tmpl w:val="2DBCF848"/>
    <w:lvl w:ilvl="0" w:tplc="7E6EE226">
      <w:numFmt w:val="bullet"/>
      <w:lvlText w:val="•"/>
      <w:lvlJc w:val="left"/>
      <w:pPr>
        <w:ind w:left="1798" w:hanging="159"/>
      </w:pPr>
      <w:rPr>
        <w:rFonts w:ascii="Arial MT" w:eastAsia="Arial MT" w:hAnsi="Arial MT" w:cs="Arial MT" w:hint="default"/>
        <w:b w:val="0"/>
        <w:bCs w:val="0"/>
        <w:i w:val="0"/>
        <w:iCs w:val="0"/>
        <w:spacing w:val="0"/>
        <w:w w:val="100"/>
        <w:sz w:val="22"/>
        <w:szCs w:val="22"/>
        <w:lang w:val="en-US" w:eastAsia="en-US" w:bidi="ar-SA"/>
      </w:rPr>
    </w:lvl>
    <w:lvl w:ilvl="1" w:tplc="51467016">
      <w:numFmt w:val="bullet"/>
      <w:lvlText w:val="•"/>
      <w:lvlJc w:val="left"/>
      <w:pPr>
        <w:ind w:left="2739" w:hanging="159"/>
      </w:pPr>
      <w:rPr>
        <w:rFonts w:hint="default"/>
        <w:lang w:val="en-US" w:eastAsia="en-US" w:bidi="ar-SA"/>
      </w:rPr>
    </w:lvl>
    <w:lvl w:ilvl="2" w:tplc="5D3C3CBA">
      <w:numFmt w:val="bullet"/>
      <w:lvlText w:val="•"/>
      <w:lvlJc w:val="left"/>
      <w:pPr>
        <w:ind w:left="3679" w:hanging="159"/>
      </w:pPr>
      <w:rPr>
        <w:rFonts w:hint="default"/>
        <w:lang w:val="en-US" w:eastAsia="en-US" w:bidi="ar-SA"/>
      </w:rPr>
    </w:lvl>
    <w:lvl w:ilvl="3" w:tplc="2354AA4A">
      <w:numFmt w:val="bullet"/>
      <w:lvlText w:val="•"/>
      <w:lvlJc w:val="left"/>
      <w:pPr>
        <w:ind w:left="4618" w:hanging="159"/>
      </w:pPr>
      <w:rPr>
        <w:rFonts w:hint="default"/>
        <w:lang w:val="en-US" w:eastAsia="en-US" w:bidi="ar-SA"/>
      </w:rPr>
    </w:lvl>
    <w:lvl w:ilvl="4" w:tplc="507058B6">
      <w:numFmt w:val="bullet"/>
      <w:lvlText w:val="•"/>
      <w:lvlJc w:val="left"/>
      <w:pPr>
        <w:ind w:left="5558" w:hanging="159"/>
      </w:pPr>
      <w:rPr>
        <w:rFonts w:hint="default"/>
        <w:lang w:val="en-US" w:eastAsia="en-US" w:bidi="ar-SA"/>
      </w:rPr>
    </w:lvl>
    <w:lvl w:ilvl="5" w:tplc="A8DA4DE0">
      <w:numFmt w:val="bullet"/>
      <w:lvlText w:val="•"/>
      <w:lvlJc w:val="left"/>
      <w:pPr>
        <w:ind w:left="6498" w:hanging="159"/>
      </w:pPr>
      <w:rPr>
        <w:rFonts w:hint="default"/>
        <w:lang w:val="en-US" w:eastAsia="en-US" w:bidi="ar-SA"/>
      </w:rPr>
    </w:lvl>
    <w:lvl w:ilvl="6" w:tplc="1C22CDDC">
      <w:numFmt w:val="bullet"/>
      <w:lvlText w:val="•"/>
      <w:lvlJc w:val="left"/>
      <w:pPr>
        <w:ind w:left="7437" w:hanging="159"/>
      </w:pPr>
      <w:rPr>
        <w:rFonts w:hint="default"/>
        <w:lang w:val="en-US" w:eastAsia="en-US" w:bidi="ar-SA"/>
      </w:rPr>
    </w:lvl>
    <w:lvl w:ilvl="7" w:tplc="F28A62E8">
      <w:numFmt w:val="bullet"/>
      <w:lvlText w:val="•"/>
      <w:lvlJc w:val="left"/>
      <w:pPr>
        <w:ind w:left="8377" w:hanging="159"/>
      </w:pPr>
      <w:rPr>
        <w:rFonts w:hint="default"/>
        <w:lang w:val="en-US" w:eastAsia="en-US" w:bidi="ar-SA"/>
      </w:rPr>
    </w:lvl>
    <w:lvl w:ilvl="8" w:tplc="EE56FAA4">
      <w:numFmt w:val="bullet"/>
      <w:lvlText w:val="•"/>
      <w:lvlJc w:val="left"/>
      <w:pPr>
        <w:ind w:left="9316" w:hanging="159"/>
      </w:pPr>
      <w:rPr>
        <w:rFonts w:hint="default"/>
        <w:lang w:val="en-US" w:eastAsia="en-US" w:bidi="ar-SA"/>
      </w:rPr>
    </w:lvl>
  </w:abstractNum>
  <w:abstractNum w:abstractNumId="3" w15:restartNumberingAfterBreak="0">
    <w:nsid w:val="62E115E5"/>
    <w:multiLevelType w:val="hybridMultilevel"/>
    <w:tmpl w:val="32DA2B34"/>
    <w:lvl w:ilvl="0" w:tplc="F77E408C">
      <w:numFmt w:val="bullet"/>
      <w:lvlText w:val=""/>
      <w:lvlJc w:val="left"/>
      <w:pPr>
        <w:ind w:left="1736" w:hanging="361"/>
      </w:pPr>
      <w:rPr>
        <w:rFonts w:ascii="Symbol" w:eastAsia="Symbol" w:hAnsi="Symbol" w:cs="Symbol" w:hint="default"/>
        <w:b w:val="0"/>
        <w:bCs w:val="0"/>
        <w:i w:val="0"/>
        <w:iCs w:val="0"/>
        <w:spacing w:val="0"/>
        <w:w w:val="100"/>
        <w:sz w:val="22"/>
        <w:szCs w:val="22"/>
        <w:lang w:val="en-US" w:eastAsia="en-US" w:bidi="ar-SA"/>
      </w:rPr>
    </w:lvl>
    <w:lvl w:ilvl="1" w:tplc="8D96323C">
      <w:numFmt w:val="bullet"/>
      <w:lvlText w:val="•"/>
      <w:lvlJc w:val="left"/>
      <w:pPr>
        <w:ind w:left="2685" w:hanging="361"/>
      </w:pPr>
      <w:rPr>
        <w:rFonts w:hint="default"/>
        <w:lang w:val="en-US" w:eastAsia="en-US" w:bidi="ar-SA"/>
      </w:rPr>
    </w:lvl>
    <w:lvl w:ilvl="2" w:tplc="A5623C5E">
      <w:numFmt w:val="bullet"/>
      <w:lvlText w:val="•"/>
      <w:lvlJc w:val="left"/>
      <w:pPr>
        <w:ind w:left="3631" w:hanging="361"/>
      </w:pPr>
      <w:rPr>
        <w:rFonts w:hint="default"/>
        <w:lang w:val="en-US" w:eastAsia="en-US" w:bidi="ar-SA"/>
      </w:rPr>
    </w:lvl>
    <w:lvl w:ilvl="3" w:tplc="75BE5710">
      <w:numFmt w:val="bullet"/>
      <w:lvlText w:val="•"/>
      <w:lvlJc w:val="left"/>
      <w:pPr>
        <w:ind w:left="4576" w:hanging="361"/>
      </w:pPr>
      <w:rPr>
        <w:rFonts w:hint="default"/>
        <w:lang w:val="en-US" w:eastAsia="en-US" w:bidi="ar-SA"/>
      </w:rPr>
    </w:lvl>
    <w:lvl w:ilvl="4" w:tplc="96E0A2F2">
      <w:numFmt w:val="bullet"/>
      <w:lvlText w:val="•"/>
      <w:lvlJc w:val="left"/>
      <w:pPr>
        <w:ind w:left="5522" w:hanging="361"/>
      </w:pPr>
      <w:rPr>
        <w:rFonts w:hint="default"/>
        <w:lang w:val="en-US" w:eastAsia="en-US" w:bidi="ar-SA"/>
      </w:rPr>
    </w:lvl>
    <w:lvl w:ilvl="5" w:tplc="BC523230">
      <w:numFmt w:val="bullet"/>
      <w:lvlText w:val="•"/>
      <w:lvlJc w:val="left"/>
      <w:pPr>
        <w:ind w:left="6468" w:hanging="361"/>
      </w:pPr>
      <w:rPr>
        <w:rFonts w:hint="default"/>
        <w:lang w:val="en-US" w:eastAsia="en-US" w:bidi="ar-SA"/>
      </w:rPr>
    </w:lvl>
    <w:lvl w:ilvl="6" w:tplc="BB96F4B0">
      <w:numFmt w:val="bullet"/>
      <w:lvlText w:val="•"/>
      <w:lvlJc w:val="left"/>
      <w:pPr>
        <w:ind w:left="7413" w:hanging="361"/>
      </w:pPr>
      <w:rPr>
        <w:rFonts w:hint="default"/>
        <w:lang w:val="en-US" w:eastAsia="en-US" w:bidi="ar-SA"/>
      </w:rPr>
    </w:lvl>
    <w:lvl w:ilvl="7" w:tplc="91A04E80">
      <w:numFmt w:val="bullet"/>
      <w:lvlText w:val="•"/>
      <w:lvlJc w:val="left"/>
      <w:pPr>
        <w:ind w:left="8359" w:hanging="361"/>
      </w:pPr>
      <w:rPr>
        <w:rFonts w:hint="default"/>
        <w:lang w:val="en-US" w:eastAsia="en-US" w:bidi="ar-SA"/>
      </w:rPr>
    </w:lvl>
    <w:lvl w:ilvl="8" w:tplc="DBB2F148">
      <w:numFmt w:val="bullet"/>
      <w:lvlText w:val="•"/>
      <w:lvlJc w:val="left"/>
      <w:pPr>
        <w:ind w:left="9304" w:hanging="361"/>
      </w:pPr>
      <w:rPr>
        <w:rFonts w:hint="default"/>
        <w:lang w:val="en-US" w:eastAsia="en-US" w:bidi="ar-SA"/>
      </w:rPr>
    </w:lvl>
  </w:abstractNum>
  <w:num w:numId="1" w16cid:durableId="1422069495">
    <w:abstractNumId w:val="2"/>
  </w:num>
  <w:num w:numId="2" w16cid:durableId="761683490">
    <w:abstractNumId w:val="3"/>
  </w:num>
  <w:num w:numId="3" w16cid:durableId="1675839354">
    <w:abstractNumId w:val="0"/>
  </w:num>
  <w:num w:numId="4" w16cid:durableId="15073572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17D"/>
    <w:rsid w:val="000358C1"/>
    <w:rsid w:val="001C7B24"/>
    <w:rsid w:val="0036437B"/>
    <w:rsid w:val="004B7317"/>
    <w:rsid w:val="004E4076"/>
    <w:rsid w:val="00525191"/>
    <w:rsid w:val="0060717D"/>
    <w:rsid w:val="00657AC9"/>
    <w:rsid w:val="008F4E80"/>
    <w:rsid w:val="0093575D"/>
    <w:rsid w:val="00B31F8B"/>
    <w:rsid w:val="00BE2612"/>
    <w:rsid w:val="00FD6C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F8946"/>
  <w15:docId w15:val="{D60E91CE-F816-4667-8CF8-A670F3BBD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1374" w:hanging="359"/>
      <w:outlineLvl w:val="0"/>
    </w:pPr>
    <w:rPr>
      <w:rFonts w:ascii="Arial" w:eastAsia="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665"/>
      <w:ind w:left="1769" w:right="1311" w:hanging="3"/>
      <w:jc w:val="center"/>
    </w:pPr>
    <w:rPr>
      <w:rFonts w:ascii="Arial" w:eastAsia="Arial" w:hAnsi="Arial" w:cs="Arial"/>
      <w:b/>
      <w:bCs/>
      <w:sz w:val="96"/>
      <w:szCs w:val="96"/>
    </w:rPr>
  </w:style>
  <w:style w:type="paragraph" w:styleId="ListParagraph">
    <w:name w:val="List Paragraph"/>
    <w:basedOn w:val="Normal"/>
    <w:uiPriority w:val="1"/>
    <w:qFormat/>
    <w:pPr>
      <w:ind w:left="2095" w:hanging="359"/>
    </w:pPr>
  </w:style>
  <w:style w:type="paragraph" w:customStyle="1" w:styleId="TableParagraph">
    <w:name w:val="Table Paragraph"/>
    <w:basedOn w:val="Normal"/>
    <w:uiPriority w:val="1"/>
    <w:qFormat/>
    <w:pPr>
      <w:ind w:left="105"/>
    </w:pPr>
  </w:style>
  <w:style w:type="paragraph" w:styleId="Header">
    <w:name w:val="header"/>
    <w:basedOn w:val="Normal"/>
    <w:link w:val="HeaderChar"/>
    <w:uiPriority w:val="99"/>
    <w:unhideWhenUsed/>
    <w:rsid w:val="00525191"/>
    <w:pPr>
      <w:tabs>
        <w:tab w:val="center" w:pos="4513"/>
        <w:tab w:val="right" w:pos="9026"/>
      </w:tabs>
    </w:pPr>
  </w:style>
  <w:style w:type="character" w:customStyle="1" w:styleId="HeaderChar">
    <w:name w:val="Header Char"/>
    <w:basedOn w:val="DefaultParagraphFont"/>
    <w:link w:val="Header"/>
    <w:uiPriority w:val="99"/>
    <w:rsid w:val="00525191"/>
    <w:rPr>
      <w:rFonts w:ascii="Arial MT" w:eastAsia="Arial MT" w:hAnsi="Arial MT" w:cs="Arial MT"/>
    </w:rPr>
  </w:style>
  <w:style w:type="paragraph" w:styleId="Footer">
    <w:name w:val="footer"/>
    <w:basedOn w:val="Normal"/>
    <w:link w:val="FooterChar"/>
    <w:uiPriority w:val="99"/>
    <w:unhideWhenUsed/>
    <w:rsid w:val="00525191"/>
    <w:pPr>
      <w:tabs>
        <w:tab w:val="center" w:pos="4513"/>
        <w:tab w:val="right" w:pos="9026"/>
      </w:tabs>
    </w:pPr>
  </w:style>
  <w:style w:type="character" w:customStyle="1" w:styleId="FooterChar">
    <w:name w:val="Footer Char"/>
    <w:basedOn w:val="DefaultParagraphFont"/>
    <w:link w:val="Footer"/>
    <w:uiPriority w:val="99"/>
    <w:rsid w:val="00525191"/>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40C9F-374B-4381-B8FD-05BBD24FC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1986</Words>
  <Characters>9593</Characters>
  <Application>Microsoft Office Word</Application>
  <DocSecurity>0</DocSecurity>
  <Lines>239</Lines>
  <Paragraphs>96</Paragraphs>
  <ScaleCrop>false</ScaleCrop>
  <Company/>
  <LinksUpToDate>false</LinksUpToDate>
  <CharactersWithSpaces>11483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King</dc:creator>
  <cp:lastModifiedBy>Ulric Pereira</cp:lastModifiedBy>
  <cp:revision>8</cp:revision>
  <dcterms:created xsi:type="dcterms:W3CDTF">2026-02-02T22:50:00Z</dcterms:created>
  <dcterms:modified xsi:type="dcterms:W3CDTF">2026-03-05T22:38:00Z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2023-11-14T00:00:00Z</vt:filetime>
  </property>
  <property fmtid="{D5CDD505-2E9C-101B-9397-08002B2CF9AE}" pid="3" name="Creator">
    <vt:lpwstr>Microsoft® Word LTSC</vt:lpwstr>
  </property>
  <property fmtid="{D5CDD505-2E9C-101B-9397-08002B2CF9AE}" pid="4" name="LastSaved">
    <vt:filetime>2026-02-02T00:00:00Z</vt:filetime>
  </property>
  <property fmtid="{D5CDD505-2E9C-101B-9397-08002B2CF9AE}" pid="5" name="Producer">
    <vt:lpwstr>Microsoft® Word LTSC</vt:lpwstr>
  </property>
</Properties>
</file>